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spacing w:line="576"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 xml:space="preserve">青海省海东市乐都区湾塘石英岩矿详查</w:t>
      </w:r>
    </w:p>
    <w:p>
      <w:pPr>
        <w:spacing w:line="576"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 xml:space="preserve">探矿权</w:t>
      </w:r>
      <w:r>
        <w:rPr>
          <w:rFonts w:ascii="Times New Roman" w:eastAsia="方正小标宋简体" w:hAnsi="Times New Roman" w:cs="方正小标宋简体"/>
          <w:sz w:val="44"/>
          <w:szCs w:val="44"/>
        </w:rPr>
        <w:t xml:space="preserve">挂牌出让文件</w:t>
      </w:r>
    </w:p>
    <w:p>
      <w:pPr>
        <w:spacing w:line="360" w:lineRule="auto"/>
        <w:ind w:firstLine="643"/>
        <w:rPr>
          <w:rFonts w:ascii="Times New Roman" w:hAnsi="Times New Roman"/>
          <w:b/>
          <w:bCs/>
        </w:rPr>
      </w:pPr>
    </w:p>
    <w:p>
      <w:pPr/>
    </w:p>
    <w:p>
      <w:pPr>
        <w:ind w:firstLine="643"/>
        <w:rPr>
          <w:rFonts w:ascii="Times New Roman" w:hAnsi="Times New Roman"/>
          <w:b/>
          <w:bCs/>
        </w:rPr>
      </w:pPr>
    </w:p>
    <w:p>
      <w:pPr/>
    </w:p>
    <w:p>
      <w:pPr/>
    </w:p>
    <w:p>
      <w:pPr/>
    </w:p>
    <w:p>
      <w:pPr/>
    </w:p>
    <w:p>
      <w:pPr/>
    </w:p>
    <w:p>
      <w:pPr/>
    </w:p>
    <w:p>
      <w:pPr>
        <w:rPr>
          <w:rFonts w:ascii="Times New Roman" w:hAnsi="Times New Roman"/>
        </w:rPr>
      </w:pPr>
    </w:p>
    <w:tbl>
      <w:tblPr>
        <w:tblStyle w:val="TableNormal"/>
        <w:tblpPr w:leftFromText="180" w:rightFromText="180" w:vertAnchor="text" w:horzAnchor="page" w:tblpXSpec="center" w:tblpY="235"/>
        <w:tblW w:w="0" w:type="auto"/>
        <w:jc w:val="center"/>
        <w:tblLayout w:type="fixed"/>
        <w:tblCellMar>
          <w:top w:w="0" w:type="dxa"/>
          <w:left w:w="108" w:type="dxa"/>
          <w:bottom w:w="0" w:type="dxa"/>
          <w:right w:w="108" w:type="dxa"/>
        </w:tblCellMar>
        <w:tblLook w:val="0600" w:firstRow="0" w:lastRow="0" w:firstColumn="0" w:lastColumn="0" w:noHBand="1" w:noVBand="1"/>
      </w:tblPr>
      <w:tblGrid>
        <w:gridCol w:w="2835"/>
        <w:gridCol w:w="5778"/>
      </w:tblGrid>
      <w:tr>
        <w:tblPrEx>
          <w:tblW w:w="0" w:type="auto"/>
          <w:tblLayout w:type="fixed"/>
          <w:tblCellMar>
            <w:top w:w="0" w:type="dxa"/>
            <w:left w:w="108" w:type="dxa"/>
            <w:bottom w:w="0" w:type="dxa"/>
            <w:right w:w="108" w:type="dxa"/>
          </w:tblCellMar>
        </w:tblPrEx>
        <w:trPr>
          <w:trHeight w:val="23"/>
          <w:jc w:val="center"/>
        </w:trPr>
        <w:tc>
          <w:tcPr>
            <w:tcW w:w="2835" w:type="dxa"/>
          </w:tcPr>
          <w:p>
            <w:pPr>
              <w:adjustRightInd w:val="0"/>
              <w:spacing w:line="560" w:lineRule="exact"/>
              <w:jc w:val="distribute"/>
              <w:rPr>
                <w:rFonts w:ascii="黑体" w:eastAsia="黑体" w:hAnsi="黑体"/>
                <w:szCs w:val="32"/>
              </w:rPr>
            </w:pPr>
            <w:r>
              <w:rPr>
                <w:rFonts w:ascii="黑体" w:eastAsia="黑体" w:hAnsi="黑体"/>
                <w:szCs w:val="32"/>
              </w:rPr>
              <w:t xml:space="preserve">项目编号:</w:t>
            </w:r>
          </w:p>
        </w:tc>
        <w:tc>
          <w:tcPr>
            <w:tcW w:w="5778" w:type="dxa"/>
          </w:tcPr>
          <w:p>
            <w:pPr>
              <w:widowControl/>
              <w:spacing w:line="600" w:lineRule="exact"/>
              <w:rPr>
                <w:rFonts w:ascii="黑体" w:eastAsia="黑体" w:hAnsi="黑体"/>
                <w:szCs w:val="32"/>
              </w:rPr>
            </w:pPr>
            <w:r>
              <w:rPr>
                <w:rFonts w:ascii="Times New Roman" w:eastAsia="黑体" w:hAnsi="Times New Roman"/>
                <w:szCs w:val="32"/>
              </w:rPr>
              <w:t xml:space="preserve">2025</w:t>
            </w:r>
            <w:r>
              <w:rPr>
                <w:rFonts w:ascii="Times New Roman" w:eastAsia="黑体" w:hAnsi="Times New Roman" w:hint="eastAsia"/>
                <w:szCs w:val="32"/>
              </w:rPr>
              <w:t xml:space="preserve">HD</w:t>
            </w:r>
            <w:r>
              <w:rPr>
                <w:rFonts w:ascii="Times New Roman" w:eastAsia="黑体" w:hAnsi="Times New Roman"/>
                <w:szCs w:val="32"/>
              </w:rPr>
              <w:t xml:space="preserve">TK</w:t>
            </w:r>
            <w:r>
              <w:rPr>
                <w:rFonts w:ascii="黑体" w:eastAsia="黑体" w:hAnsi="黑体"/>
                <w:szCs w:val="32"/>
              </w:rPr>
              <w:t xml:space="preserve">-</w:t>
            </w:r>
            <w:r>
              <w:rPr>
                <w:rFonts w:ascii="Times New Roman" w:eastAsia="黑体" w:hAnsi="Times New Roman"/>
                <w:szCs w:val="32"/>
              </w:rPr>
              <w:t xml:space="preserve">1</w:t>
            </w:r>
          </w:p>
        </w:tc>
      </w:tr>
      <w:tr>
        <w:tblPrEx>
          <w:tblW w:w="0" w:type="auto"/>
          <w:tblLayout w:type="fixed"/>
          <w:tblCellMar>
            <w:top w:w="0" w:type="dxa"/>
            <w:left w:w="108" w:type="dxa"/>
            <w:bottom w:w="0" w:type="dxa"/>
            <w:right w:w="108" w:type="dxa"/>
          </w:tblCellMar>
        </w:tblPrEx>
        <w:trPr>
          <w:trHeight w:val="23"/>
          <w:jc w:val="center"/>
        </w:trPr>
        <w:tc>
          <w:tcPr>
            <w:tcW w:w="2835" w:type="dxa"/>
          </w:tcPr>
          <w:p>
            <w:pPr>
              <w:adjustRightInd w:val="0"/>
              <w:spacing w:line="560" w:lineRule="exact"/>
              <w:jc w:val="distribute"/>
              <w:rPr>
                <w:rFonts w:ascii="黑体" w:eastAsia="黑体" w:hAnsi="黑体"/>
                <w:szCs w:val="32"/>
              </w:rPr>
            </w:pPr>
            <w:r>
              <w:rPr>
                <w:rFonts w:ascii="黑体" w:eastAsia="黑体" w:hAnsi="黑体"/>
                <w:szCs w:val="32"/>
              </w:rPr>
              <w:t xml:space="preserve">项目名称:</w:t>
            </w:r>
          </w:p>
        </w:tc>
        <w:tc>
          <w:tcPr>
            <w:tcW w:w="5778" w:type="dxa"/>
          </w:tcPr>
          <w:p>
            <w:pPr>
              <w:adjustRightInd w:val="0"/>
              <w:spacing w:line="560" w:lineRule="exact"/>
              <w:rPr>
                <w:rFonts w:ascii="黑体" w:eastAsia="黑体" w:hAnsi="黑体"/>
                <w:szCs w:val="32"/>
              </w:rPr>
            </w:pPr>
            <w:r>
              <w:rPr>
                <w:rFonts w:ascii="黑体" w:eastAsia="黑体" w:hAnsi="黑体" w:hint="eastAsia"/>
                <w:szCs w:val="32"/>
              </w:rPr>
              <w:t xml:space="preserve">青海省海东市乐都区湾塘石英岩矿详查探矿权</w:t>
            </w:r>
          </w:p>
        </w:tc>
      </w:tr>
      <w:tr>
        <w:tblPrEx>
          <w:tblW w:w="0" w:type="auto"/>
          <w:tblLayout w:type="fixed"/>
          <w:tblCellMar>
            <w:top w:w="0" w:type="dxa"/>
            <w:left w:w="108" w:type="dxa"/>
            <w:bottom w:w="0" w:type="dxa"/>
            <w:right w:w="108" w:type="dxa"/>
          </w:tblCellMar>
        </w:tblPrEx>
        <w:trPr>
          <w:trHeight w:val="23"/>
          <w:jc w:val="center"/>
        </w:trPr>
        <w:tc>
          <w:tcPr>
            <w:tcW w:w="2835" w:type="dxa"/>
          </w:tcPr>
          <w:p>
            <w:pPr>
              <w:adjustRightInd w:val="0"/>
              <w:spacing w:line="560" w:lineRule="exact"/>
              <w:jc w:val="distribute"/>
              <w:rPr>
                <w:rFonts w:ascii="黑体" w:eastAsia="黑体" w:hAnsi="黑体"/>
                <w:szCs w:val="32"/>
              </w:rPr>
            </w:pPr>
            <w:r>
              <w:rPr>
                <w:rFonts w:ascii="黑体" w:eastAsia="黑体" w:hAnsi="黑体"/>
                <w:szCs w:val="32"/>
              </w:rPr>
              <w:t xml:space="preserve">出 让 人:</w:t>
            </w:r>
          </w:p>
        </w:tc>
        <w:tc>
          <w:tcPr>
            <w:tcW w:w="5778" w:type="dxa"/>
          </w:tcPr>
          <w:p>
            <w:pPr>
              <w:adjustRightInd w:val="0"/>
              <w:spacing w:line="560" w:lineRule="exact"/>
              <w:rPr>
                <w:rFonts w:ascii="黑体" w:eastAsia="黑体" w:hAnsi="黑体"/>
                <w:szCs w:val="32"/>
              </w:rPr>
            </w:pPr>
            <w:r>
              <w:rPr>
                <w:rFonts w:ascii="黑体" w:eastAsia="黑体" w:hAnsi="黑体" w:hint="eastAsia"/>
                <w:szCs w:val="32"/>
              </w:rPr>
              <w:t xml:space="preserve">海东市自然资源和规划局</w:t>
            </w:r>
          </w:p>
        </w:tc>
      </w:tr>
      <w:tr>
        <w:tblPrEx>
          <w:tblW w:w="0" w:type="auto"/>
          <w:tblLayout w:type="fixed"/>
          <w:tblCellMar>
            <w:top w:w="0" w:type="dxa"/>
            <w:left w:w="108" w:type="dxa"/>
            <w:bottom w:w="0" w:type="dxa"/>
            <w:right w:w="108" w:type="dxa"/>
          </w:tblCellMar>
        </w:tblPrEx>
        <w:trPr>
          <w:trHeight w:val="23"/>
          <w:jc w:val="center"/>
        </w:trPr>
        <w:tc>
          <w:tcPr>
            <w:tcW w:w="2835" w:type="dxa"/>
          </w:tcPr>
          <w:p>
            <w:pPr>
              <w:adjustRightInd w:val="0"/>
              <w:spacing w:line="560" w:lineRule="exact"/>
              <w:jc w:val="distribute"/>
              <w:rPr>
                <w:rFonts w:ascii="黑体" w:eastAsia="黑体" w:hAnsi="黑体"/>
                <w:szCs w:val="32"/>
              </w:rPr>
            </w:pPr>
            <w:r>
              <w:rPr>
                <w:rFonts w:ascii="黑体" w:eastAsia="黑体" w:hAnsi="黑体"/>
                <w:szCs w:val="32"/>
              </w:rPr>
              <w:t xml:space="preserve">交易机构:</w:t>
            </w:r>
          </w:p>
        </w:tc>
        <w:tc>
          <w:tcPr>
            <w:tcW w:w="5778" w:type="dxa"/>
          </w:tcPr>
          <w:p>
            <w:pPr>
              <w:adjustRightInd w:val="0"/>
              <w:spacing w:line="560" w:lineRule="exact"/>
              <w:rPr>
                <w:rFonts w:ascii="黑体" w:eastAsia="黑体" w:hAnsi="黑体"/>
                <w:szCs w:val="32"/>
              </w:rPr>
            </w:pPr>
            <w:r>
              <w:rPr>
                <w:rFonts w:ascii="黑体" w:eastAsia="黑体" w:hAnsi="黑体" w:hint="eastAsia"/>
                <w:szCs w:val="32"/>
              </w:rPr>
              <w:t xml:space="preserve">海东市公共资源交易中心</w:t>
            </w:r>
          </w:p>
        </w:tc>
      </w:tr>
    </w:tbl>
    <w:p>
      <w:pPr>
        <w:spacing w:line="560" w:lineRule="exact"/>
        <w:jc w:val="center"/>
        <w:rPr>
          <w:rFonts w:ascii="黑体" w:eastAsia="黑体" w:hAnsi="黑体"/>
          <w:szCs w:val="32"/>
        </w:rPr>
      </w:pPr>
    </w:p>
    <w:p>
      <w:pPr>
        <w:spacing w:line="560" w:lineRule="exact"/>
        <w:jc w:val="center"/>
        <w:rPr>
          <w:rFonts w:ascii="黑体" w:eastAsia="黑体" w:hAnsi="黑体"/>
          <w:szCs w:val="32"/>
        </w:rPr>
      </w:pPr>
    </w:p>
    <w:p>
      <w:pPr>
        <w:spacing w:line="560" w:lineRule="exact"/>
        <w:jc w:val="center"/>
        <w:rPr>
          <w:rFonts w:ascii="黑体" w:eastAsia="黑体" w:hAnsi="黑体"/>
          <w:bCs/>
          <w:szCs w:val="32"/>
        </w:rPr>
      </w:pPr>
      <w:r>
        <w:rPr>
          <w:rFonts w:ascii="Times New Roman" w:eastAsia="黑体" w:hAnsi="Times New Roman"/>
          <w:bCs/>
          <w:szCs w:val="32"/>
        </w:rPr>
        <w:t xml:space="preserve">2025</w:t>
      </w:r>
      <w:r>
        <w:rPr>
          <w:rFonts w:ascii="黑体" w:eastAsia="黑体" w:hAnsi="黑体"/>
          <w:bCs/>
          <w:szCs w:val="32"/>
        </w:rPr>
        <w:t xml:space="preserve">年</w:t>
      </w:r>
      <w:r>
        <w:rPr>
          <w:rFonts w:ascii="Times New Roman" w:eastAsia="黑体" w:hAnsi="Times New Roman" w:hint="eastAsia"/>
          <w:bCs/>
          <w:szCs w:val="32"/>
        </w:rPr>
        <w:t xml:space="preserve">8</w:t>
      </w:r>
      <w:r>
        <w:rPr>
          <w:rFonts w:ascii="黑体" w:eastAsia="黑体" w:hAnsi="黑体"/>
          <w:bCs/>
          <w:szCs w:val="32"/>
        </w:rPr>
        <w:t xml:space="preserve">月</w:t>
      </w:r>
      <w:bookmarkStart w:id="0" w:name="_Toc6511"/>
      <w:bookmarkEnd w:id="0"/>
      <w:r>
        <w:rPr>
          <w:rFonts w:ascii="黑体" w:eastAsia="黑体" w:hAnsi="黑体" w:hint="eastAsia"/>
          <w:bCs/>
          <w:szCs w:val="32"/>
        </w:rPr>
        <w:t xml:space="preserve">4日</w:t>
      </w:r>
    </w:p>
    <w:p>
      <w:pPr>
        <w:rPr>
          <w:rStyle w:val="标题1Char1"/>
          <w:rFonts w:eastAsia="仿宋_GB2312"/>
          <w:kern w:val="2"/>
          <w:sz w:val="32"/>
        </w:rPr>
      </w:pPr>
      <w:bookmarkStart w:id="1" w:name="_Toc141814895_WPSOffice_Type2"/>
      <w:r>
        <w:br w:type="page"/>
      </w:r>
      <w:bookmarkEnd w:id="1"/>
      <w:bookmarkStart w:id="2" w:name="_Toc416000758_WPSOffice_Level1"/>
    </w:p>
    <w:p>
      <w:pPr>
        <w:ind w:firstLine="880"/>
        <w:jc w:val="center"/>
      </w:pPr>
      <w:bookmarkStart w:id="3" w:name="_Toc201050183"/>
      <w:bookmarkStart w:id="4" w:name="_Toc200629385"/>
      <w:bookmarkStart w:id="5" w:name="_Toc201051096"/>
      <w:r>
        <w:rPr>
          <w:rStyle w:val="标题1Char1"/>
          <w:rFonts w:ascii="Times New Roman" w:hAnsi="Times New Roman" w:hint="eastAsia"/>
        </w:rPr>
        <w:t xml:space="preserve">目录</w:t>
      </w:r>
      <w:bookmarkEnd w:id="3"/>
      <w:bookmarkEnd w:id="4"/>
      <w:bookmarkEnd w:id="5"/>
      <w:r>
        <w:fldChar w:fldCharType="begin"/>
      </w:r>
      <w:r>
        <w:instrText xml:space="preserve">TOC \o "1-2" \h \u</w:instrText>
      </w:r>
      <w:r>
        <w:rPr>
          <w:rFonts w:ascii="方正公文仿宋" w:eastAsia="方正公文仿宋" w:hAnsi="方正公文仿宋" w:cs="方正公文仿宋" w:hint="eastAsia"/>
          <w:szCs w:val="32"/>
        </w:rPr>
        <w:fldChar w:fldCharType="separate"/>
      </w:r>
    </w:p>
    <w:p>
      <w:pPr>
        <w:pStyle w:val="TOC1"/>
        <w:tabs>
          <w:tab w:val="right" w:leader="dot" w:pos="8835"/>
        </w:tabs>
        <w:rPr>
          <w:rFonts w:ascii="Calibri" w:eastAsia="宋体" w:hAnsi="Calibri" w:asciiTheme="minorHAnsi" w:eastAsiaTheme="minorEastAsia" w:hAnsiTheme="minorHAnsi" w:cs="Arial" w:cstheme="minorBidi"/>
          <w:sz w:val="21"/>
          <w:szCs w:val="22"/>
        </w:rPr>
      </w:pPr>
      <w:hyperlink w:anchor="_Toc201051097" w:history="1">
        <w:r>
          <w:rPr>
            <w:rStyle w:val="Hyperlink"/>
            <w:rFonts w:ascii="Times New Roman" w:hAnsi="Times New Roman"/>
            <w:kern w:val="44"/>
          </w:rPr>
          <w:t xml:space="preserve">第一章竞买须知</w:t>
        </w:r>
        <w:r>
          <w:tab/>
        </w:r>
        <w:r>
          <w:fldChar w:fldCharType="begin"/>
        </w:r>
        <w:r>
          <w:instrText xml:space="preserve"> PAGEREF _Toc201051097 \h </w:instrText>
        </w:r>
        <w:r>
          <w:fldChar w:fldCharType="separate"/>
        </w:r>
        <w:r>
          <w:t xml:space="preserve">- 1 -</w:t>
        </w:r>
        <w:r>
          <w:fldChar w:fldCharType="end"/>
        </w:r>
      </w:hyperlink>
    </w:p>
    <w:p>
      <w:pPr>
        <w:pStyle w:val="TOC2"/>
        <w:tabs>
          <w:tab w:val="right" w:leader="dot" w:pos="8835"/>
        </w:tabs>
        <w:ind w:left="640"/>
        <w:rPr>
          <w:rFonts w:ascii="Calibri" w:eastAsia="宋体" w:hAnsi="Calibri" w:asciiTheme="minorHAnsi" w:eastAsiaTheme="minorEastAsia" w:hAnsiTheme="minorHAnsi" w:cs="Arial" w:cstheme="minorBidi"/>
          <w:sz w:val="21"/>
          <w:szCs w:val="22"/>
        </w:rPr>
      </w:pPr>
      <w:hyperlink w:anchor="_Toc201051098" w:history="1">
        <w:r>
          <w:rPr>
            <w:rStyle w:val="Hyperlink"/>
          </w:rPr>
          <w:t xml:space="preserve">一、关于出让文件</w:t>
        </w:r>
        <w:r>
          <w:tab/>
        </w:r>
        <w:r>
          <w:fldChar w:fldCharType="begin"/>
        </w:r>
        <w:r>
          <w:instrText xml:space="preserve"> PAGEREF _Toc201051098 \h </w:instrText>
        </w:r>
        <w:r>
          <w:fldChar w:fldCharType="separate"/>
        </w:r>
        <w:r>
          <w:t xml:space="preserve">- 1 -</w:t>
        </w:r>
        <w:r>
          <w:fldChar w:fldCharType="end"/>
        </w:r>
      </w:hyperlink>
    </w:p>
    <w:p>
      <w:pPr>
        <w:pStyle w:val="TOC2"/>
        <w:tabs>
          <w:tab w:val="right" w:leader="dot" w:pos="8835"/>
        </w:tabs>
        <w:ind w:left="640"/>
        <w:rPr>
          <w:rFonts w:ascii="Calibri" w:eastAsia="宋体" w:hAnsi="Calibri" w:asciiTheme="minorHAnsi" w:eastAsiaTheme="minorEastAsia" w:hAnsiTheme="minorHAnsi" w:cs="Arial" w:cstheme="minorBidi"/>
          <w:sz w:val="21"/>
          <w:szCs w:val="22"/>
        </w:rPr>
      </w:pPr>
      <w:hyperlink w:anchor="_Toc201051099" w:history="1">
        <w:r>
          <w:rPr>
            <w:rStyle w:val="Hyperlink"/>
          </w:rPr>
          <w:t xml:space="preserve">二、关于成交结果公示及出让合同签订</w:t>
        </w:r>
        <w:r>
          <w:tab/>
        </w:r>
        <w:r>
          <w:fldChar w:fldCharType="begin"/>
        </w:r>
        <w:r>
          <w:instrText xml:space="preserve"> PAGEREF _Toc201051099 \h </w:instrText>
        </w:r>
        <w:r>
          <w:fldChar w:fldCharType="separate"/>
        </w:r>
        <w:r>
          <w:t xml:space="preserve">- 2 -</w:t>
        </w:r>
        <w:r>
          <w:fldChar w:fldCharType="end"/>
        </w:r>
      </w:hyperlink>
    </w:p>
    <w:p>
      <w:pPr>
        <w:pStyle w:val="TOC2"/>
        <w:tabs>
          <w:tab w:val="right" w:leader="dot" w:pos="8835"/>
        </w:tabs>
        <w:ind w:left="640"/>
        <w:rPr>
          <w:rFonts w:ascii="Calibri" w:eastAsia="宋体" w:hAnsi="Calibri" w:asciiTheme="minorHAnsi" w:eastAsiaTheme="minorEastAsia" w:hAnsiTheme="minorHAnsi" w:cs="Arial" w:cstheme="minorBidi"/>
          <w:sz w:val="21"/>
          <w:szCs w:val="22"/>
        </w:rPr>
      </w:pPr>
      <w:hyperlink w:anchor="_Toc201051100" w:history="1">
        <w:r>
          <w:rPr>
            <w:rStyle w:val="Hyperlink"/>
          </w:rPr>
          <w:t xml:space="preserve">三、办理矿业权登记手续</w:t>
        </w:r>
        <w:r>
          <w:tab/>
        </w:r>
        <w:r>
          <w:fldChar w:fldCharType="begin"/>
        </w:r>
        <w:r>
          <w:instrText xml:space="preserve"> PAGEREF _Toc201051100 \h </w:instrText>
        </w:r>
        <w:r>
          <w:fldChar w:fldCharType="separate"/>
        </w:r>
        <w:r>
          <w:t xml:space="preserve">- 2 -</w:t>
        </w:r>
        <w:r>
          <w:fldChar w:fldCharType="end"/>
        </w:r>
      </w:hyperlink>
    </w:p>
    <w:p>
      <w:pPr>
        <w:pStyle w:val="TOC2"/>
        <w:tabs>
          <w:tab w:val="right" w:leader="dot" w:pos="8835"/>
        </w:tabs>
        <w:ind w:left="640"/>
        <w:rPr>
          <w:rFonts w:ascii="Calibri" w:eastAsia="宋体" w:hAnsi="Calibri" w:asciiTheme="minorHAnsi" w:eastAsiaTheme="minorEastAsia" w:hAnsiTheme="minorHAnsi" w:cs="Arial" w:cstheme="minorBidi"/>
          <w:sz w:val="21"/>
          <w:szCs w:val="22"/>
        </w:rPr>
      </w:pPr>
      <w:hyperlink w:anchor="_Toc201051101" w:history="1">
        <w:r>
          <w:rPr>
            <w:rStyle w:val="Hyperlink"/>
          </w:rPr>
          <w:t xml:space="preserve">四、竞买保证金退还相关事宜</w:t>
        </w:r>
        <w:r>
          <w:tab/>
        </w:r>
        <w:r>
          <w:fldChar w:fldCharType="begin"/>
        </w:r>
        <w:r>
          <w:instrText xml:space="preserve"> PAGEREF _Toc201051101 \h </w:instrText>
        </w:r>
        <w:r>
          <w:fldChar w:fldCharType="separate"/>
        </w:r>
        <w:r>
          <w:t xml:space="preserve">- 3 -</w:t>
        </w:r>
        <w:r>
          <w:fldChar w:fldCharType="end"/>
        </w:r>
      </w:hyperlink>
    </w:p>
    <w:p>
      <w:pPr>
        <w:pStyle w:val="TOC2"/>
        <w:tabs>
          <w:tab w:val="right" w:leader="dot" w:pos="8835"/>
        </w:tabs>
        <w:ind w:left="640"/>
        <w:rPr>
          <w:rFonts w:ascii="Calibri" w:eastAsia="宋体" w:hAnsi="Calibri" w:asciiTheme="minorHAnsi" w:eastAsiaTheme="minorEastAsia" w:hAnsiTheme="minorHAnsi" w:cs="Arial" w:cstheme="minorBidi"/>
          <w:sz w:val="21"/>
          <w:szCs w:val="22"/>
        </w:rPr>
      </w:pPr>
      <w:hyperlink w:anchor="_Toc201051102" w:history="1">
        <w:r>
          <w:rPr>
            <w:rStyle w:val="Hyperlink"/>
          </w:rPr>
          <w:t xml:space="preserve">五、竞买资料递交事宜</w:t>
        </w:r>
        <w:r>
          <w:tab/>
        </w:r>
        <w:r>
          <w:fldChar w:fldCharType="begin"/>
        </w:r>
        <w:r>
          <w:instrText xml:space="preserve"> PAGEREF _Toc201051102 \h </w:instrText>
        </w:r>
        <w:r>
          <w:fldChar w:fldCharType="separate"/>
        </w:r>
        <w:r>
          <w:t xml:space="preserve">- 3 -</w:t>
        </w:r>
        <w:r>
          <w:fldChar w:fldCharType="end"/>
        </w:r>
      </w:hyperlink>
    </w:p>
    <w:p>
      <w:pPr>
        <w:pStyle w:val="TOC2"/>
        <w:tabs>
          <w:tab w:val="right" w:leader="dot" w:pos="8835"/>
        </w:tabs>
        <w:ind w:left="640"/>
        <w:rPr>
          <w:rFonts w:ascii="Calibri" w:eastAsia="宋体" w:hAnsi="Calibri" w:asciiTheme="minorHAnsi" w:eastAsiaTheme="minorEastAsia" w:hAnsiTheme="minorHAnsi" w:cs="Arial" w:cstheme="minorBidi"/>
          <w:sz w:val="21"/>
          <w:szCs w:val="22"/>
        </w:rPr>
      </w:pPr>
      <w:hyperlink w:anchor="_Toc201051103" w:history="1">
        <w:r>
          <w:rPr>
            <w:rStyle w:val="Hyperlink"/>
          </w:rPr>
          <w:t xml:space="preserve">六、重要提示</w:t>
        </w:r>
        <w:r>
          <w:tab/>
        </w:r>
        <w:r>
          <w:fldChar w:fldCharType="begin"/>
        </w:r>
        <w:r>
          <w:instrText xml:space="preserve"> PAGEREF _Toc201051103 \h </w:instrText>
        </w:r>
        <w:r>
          <w:fldChar w:fldCharType="separate"/>
        </w:r>
        <w:r>
          <w:t xml:space="preserve">- 4 -</w:t>
        </w:r>
        <w:r>
          <w:fldChar w:fldCharType="end"/>
        </w:r>
      </w:hyperlink>
    </w:p>
    <w:p>
      <w:pPr>
        <w:pStyle w:val="TOC2"/>
        <w:tabs>
          <w:tab w:val="right" w:leader="dot" w:pos="8835"/>
        </w:tabs>
        <w:ind w:left="640"/>
        <w:rPr>
          <w:rFonts w:ascii="Calibri" w:eastAsia="宋体" w:hAnsi="Calibri" w:asciiTheme="minorHAnsi" w:eastAsiaTheme="minorEastAsia" w:hAnsiTheme="minorHAnsi" w:cs="Arial" w:cstheme="minorBidi"/>
          <w:sz w:val="21"/>
          <w:szCs w:val="22"/>
        </w:rPr>
      </w:pPr>
      <w:hyperlink w:anchor="_Toc201051104" w:history="1">
        <w:r>
          <w:rPr>
            <w:rStyle w:val="Hyperlink"/>
          </w:rPr>
          <w:t xml:space="preserve">七、失信联合惩戒提示</w:t>
        </w:r>
        <w:r>
          <w:tab/>
        </w:r>
        <w:r>
          <w:fldChar w:fldCharType="begin"/>
        </w:r>
        <w:r>
          <w:instrText xml:space="preserve"> PAGEREF _Toc201051104 \h </w:instrText>
        </w:r>
        <w:r>
          <w:fldChar w:fldCharType="separate"/>
        </w:r>
        <w:r>
          <w:t xml:space="preserve">- 5 -</w:t>
        </w:r>
        <w:r>
          <w:fldChar w:fldCharType="end"/>
        </w:r>
      </w:hyperlink>
    </w:p>
    <w:p>
      <w:pPr>
        <w:pStyle w:val="TOC1"/>
        <w:tabs>
          <w:tab w:val="right" w:leader="dot" w:pos="8835"/>
        </w:tabs>
        <w:rPr>
          <w:rFonts w:ascii="Calibri" w:eastAsia="宋体" w:hAnsi="Calibri" w:asciiTheme="minorHAnsi" w:eastAsiaTheme="minorEastAsia" w:hAnsiTheme="minorHAnsi" w:cs="Arial" w:cstheme="minorBidi"/>
          <w:sz w:val="21"/>
          <w:szCs w:val="22"/>
        </w:rPr>
      </w:pPr>
      <w:hyperlink w:anchor="_Toc201051105" w:history="1">
        <w:r>
          <w:rPr>
            <w:rStyle w:val="Hyperlink"/>
            <w:rFonts w:ascii="Times New Roman" w:hAnsi="Times New Roman"/>
          </w:rPr>
          <w:t xml:space="preserve">第二章报价规则</w:t>
        </w:r>
        <w:r>
          <w:tab/>
        </w:r>
        <w:r>
          <w:fldChar w:fldCharType="begin"/>
        </w:r>
        <w:r>
          <w:instrText xml:space="preserve"> PAGEREF _Toc201051105 \h </w:instrText>
        </w:r>
        <w:r>
          <w:fldChar w:fldCharType="separate"/>
        </w:r>
        <w:r>
          <w:t xml:space="preserve">- 6 -</w:t>
        </w:r>
        <w:r>
          <w:fldChar w:fldCharType="end"/>
        </w:r>
      </w:hyperlink>
    </w:p>
    <w:p>
      <w:pPr>
        <w:pStyle w:val="TOC1"/>
        <w:tabs>
          <w:tab w:val="right" w:leader="dot" w:pos="8835"/>
        </w:tabs>
        <w:rPr>
          <w:rFonts w:ascii="Calibri" w:eastAsia="宋体" w:hAnsi="Calibri" w:asciiTheme="minorHAnsi" w:eastAsiaTheme="minorEastAsia" w:hAnsiTheme="minorHAnsi" w:cs="Arial" w:cstheme="minorBidi"/>
          <w:sz w:val="21"/>
          <w:szCs w:val="22"/>
        </w:rPr>
      </w:pPr>
      <w:hyperlink w:anchor="_Toc201051106" w:history="1">
        <w:r>
          <w:rPr>
            <w:rStyle w:val="Hyperlink"/>
            <w:rFonts w:ascii="Times New Roman" w:hAnsi="Times New Roman"/>
          </w:rPr>
          <w:t xml:space="preserve">第三章矿业权出让合同</w:t>
        </w:r>
        <w:r>
          <w:tab/>
        </w:r>
        <w:r>
          <w:fldChar w:fldCharType="begin"/>
        </w:r>
        <w:r>
          <w:instrText xml:space="preserve"> PAGEREF _Toc201051106 \h </w:instrText>
        </w:r>
        <w:r>
          <w:fldChar w:fldCharType="separate"/>
        </w:r>
        <w:r>
          <w:t xml:space="preserve">- 8 -</w:t>
        </w:r>
        <w:r>
          <w:fldChar w:fldCharType="end"/>
        </w:r>
      </w:hyperlink>
    </w:p>
    <w:p>
      <w:pPr>
        <w:pStyle w:val="TOC1"/>
        <w:tabs>
          <w:tab w:val="right" w:leader="dot" w:pos="8835"/>
        </w:tabs>
        <w:rPr>
          <w:rFonts w:ascii="Calibri" w:eastAsia="宋体" w:hAnsi="Calibri" w:asciiTheme="minorHAnsi" w:eastAsiaTheme="minorEastAsia" w:hAnsiTheme="minorHAnsi" w:cs="Arial" w:cstheme="minorBidi"/>
          <w:sz w:val="21"/>
          <w:szCs w:val="22"/>
        </w:rPr>
      </w:pPr>
      <w:hyperlink w:anchor="_Toc201051107" w:history="1">
        <w:r>
          <w:rPr>
            <w:rStyle w:val="Hyperlink"/>
            <w:rFonts w:ascii="Times New Roman" w:hAnsi="Times New Roman"/>
          </w:rPr>
          <w:t xml:space="preserve">第四章地质资料</w:t>
        </w:r>
        <w:r>
          <w:tab/>
        </w:r>
        <w:r>
          <w:fldChar w:fldCharType="begin"/>
        </w:r>
        <w:r>
          <w:instrText xml:space="preserve"> PAGEREF _Toc201051107 \h </w:instrText>
        </w:r>
        <w:r>
          <w:fldChar w:fldCharType="separate"/>
        </w:r>
        <w:r>
          <w:t xml:space="preserve">- 15 -</w:t>
        </w:r>
        <w:r>
          <w:fldChar w:fldCharType="end"/>
        </w:r>
      </w:hyperlink>
    </w:p>
    <w:p>
      <w:pPr>
        <w:pStyle w:val="TOC1"/>
        <w:tabs>
          <w:tab w:val="right" w:leader="dot" w:pos="8835"/>
        </w:tabs>
        <w:rPr>
          <w:rFonts w:ascii="Calibri" w:eastAsia="宋体" w:hAnsi="Calibri" w:asciiTheme="minorHAnsi" w:eastAsiaTheme="minorEastAsia" w:hAnsiTheme="minorHAnsi" w:cs="Arial" w:cstheme="minorBidi"/>
          <w:sz w:val="21"/>
          <w:szCs w:val="22"/>
        </w:rPr>
      </w:pPr>
      <w:hyperlink w:anchor="_Toc201051108" w:history="1">
        <w:r>
          <w:rPr>
            <w:rStyle w:val="Hyperlink"/>
            <w:rFonts w:ascii="Times New Roman" w:hAnsi="Times New Roman"/>
          </w:rPr>
          <w:t xml:space="preserve">第五章其他资料</w:t>
        </w:r>
        <w:r>
          <w:tab/>
        </w:r>
        <w:r>
          <w:fldChar w:fldCharType="begin"/>
        </w:r>
        <w:r>
          <w:instrText xml:space="preserve"> PAGEREF _Toc201051108 \h </w:instrText>
        </w:r>
        <w:r>
          <w:fldChar w:fldCharType="separate"/>
        </w:r>
        <w:r>
          <w:t xml:space="preserve">- 16 -</w:t>
        </w:r>
        <w:r>
          <w:fldChar w:fldCharType="end"/>
        </w:r>
      </w:hyperlink>
    </w:p>
    <w:p>
      <w:pPr>
        <w:pStyle w:val="TOC2"/>
        <w:tabs>
          <w:tab w:val="right" w:leader="dot" w:pos="8835"/>
        </w:tabs>
        <w:ind w:left="640"/>
        <w:rPr>
          <w:rFonts w:ascii="Calibri" w:eastAsia="宋体" w:hAnsi="Calibri" w:asciiTheme="minorHAnsi" w:eastAsiaTheme="minorEastAsia" w:hAnsiTheme="minorHAnsi" w:cs="Arial" w:cstheme="minorBidi"/>
          <w:sz w:val="21"/>
          <w:szCs w:val="22"/>
        </w:rPr>
      </w:pPr>
      <w:hyperlink w:anchor="_Toc201051109" w:history="1">
        <w:r>
          <w:rPr>
            <w:rStyle w:val="Hyperlink"/>
          </w:rPr>
          <w:t xml:space="preserve">一、申请人一般情况表</w:t>
        </w:r>
        <w:r>
          <w:tab/>
        </w:r>
        <w:r>
          <w:fldChar w:fldCharType="begin"/>
        </w:r>
        <w:r>
          <w:instrText xml:space="preserve"> PAGEREF _Toc201051109 \h </w:instrText>
        </w:r>
        <w:r>
          <w:fldChar w:fldCharType="separate"/>
        </w:r>
        <w:r>
          <w:t xml:space="preserve">- 16 -</w:t>
        </w:r>
        <w:r>
          <w:fldChar w:fldCharType="end"/>
        </w:r>
      </w:hyperlink>
    </w:p>
    <w:p>
      <w:pPr>
        <w:pStyle w:val="TOC2"/>
        <w:tabs>
          <w:tab w:val="right" w:leader="dot" w:pos="8835"/>
        </w:tabs>
        <w:ind w:left="640"/>
        <w:rPr>
          <w:rFonts w:ascii="Calibri" w:eastAsia="宋体" w:hAnsi="Calibri" w:asciiTheme="minorHAnsi" w:eastAsiaTheme="minorEastAsia" w:hAnsiTheme="minorHAnsi" w:cs="Arial" w:cstheme="minorBidi"/>
          <w:sz w:val="21"/>
          <w:szCs w:val="22"/>
        </w:rPr>
      </w:pPr>
      <w:hyperlink w:anchor="_Toc201051110" w:history="1">
        <w:r>
          <w:rPr>
            <w:rStyle w:val="Hyperlink"/>
          </w:rPr>
          <w:t xml:space="preserve">二、竞买声明</w:t>
        </w:r>
        <w:r>
          <w:tab/>
        </w:r>
        <w:r>
          <w:fldChar w:fldCharType="begin"/>
        </w:r>
        <w:r>
          <w:instrText xml:space="preserve"> PAGEREF _Toc201051110 \h </w:instrText>
        </w:r>
        <w:r>
          <w:fldChar w:fldCharType="separate"/>
        </w:r>
        <w:r>
          <w:t xml:space="preserve">- 17 -</w:t>
        </w:r>
        <w:r>
          <w:fldChar w:fldCharType="end"/>
        </w:r>
      </w:hyperlink>
    </w:p>
    <w:p>
      <w:pPr>
        <w:pStyle w:val="TOC2"/>
        <w:tabs>
          <w:tab w:val="right" w:leader="dot" w:pos="8835"/>
        </w:tabs>
        <w:ind w:left="640"/>
        <w:rPr>
          <w:rFonts w:ascii="Calibri" w:eastAsia="宋体" w:hAnsi="Calibri" w:asciiTheme="minorHAnsi" w:eastAsiaTheme="minorEastAsia" w:hAnsiTheme="minorHAnsi" w:cs="Arial" w:cstheme="minorBidi"/>
          <w:sz w:val="21"/>
          <w:szCs w:val="22"/>
        </w:rPr>
      </w:pPr>
      <w:hyperlink w:anchor="_Toc201051111" w:history="1">
        <w:r>
          <w:rPr>
            <w:rStyle w:val="Hyperlink"/>
          </w:rPr>
          <w:t xml:space="preserve">三、符合探矿权竞买资格的承诺书</w:t>
        </w:r>
        <w:r>
          <w:tab/>
        </w:r>
        <w:r>
          <w:fldChar w:fldCharType="begin"/>
        </w:r>
        <w:r>
          <w:instrText xml:space="preserve"> PAGEREF _Toc201051111 \h </w:instrText>
        </w:r>
        <w:r>
          <w:fldChar w:fldCharType="separate"/>
        </w:r>
        <w:r>
          <w:t xml:space="preserve">- 20 -</w:t>
        </w:r>
        <w:r>
          <w:fldChar w:fldCharType="end"/>
        </w:r>
      </w:hyperlink>
    </w:p>
    <w:p>
      <w:pPr>
        <w:pStyle w:val="TOC2"/>
        <w:tabs>
          <w:tab w:val="right" w:leader="dot" w:pos="8835"/>
        </w:tabs>
        <w:ind w:left="640"/>
        <w:rPr>
          <w:rFonts w:ascii="Calibri" w:eastAsia="宋体" w:hAnsi="Calibri" w:asciiTheme="minorHAnsi" w:eastAsiaTheme="minorEastAsia" w:hAnsiTheme="minorHAnsi" w:cs="Arial" w:cstheme="minorBidi"/>
          <w:sz w:val="21"/>
          <w:szCs w:val="22"/>
        </w:rPr>
      </w:pPr>
      <w:hyperlink w:anchor="_Toc201051112" w:history="1">
        <w:r>
          <w:rPr>
            <w:rStyle w:val="Hyperlink"/>
          </w:rPr>
          <w:t xml:space="preserve">四、竞买保证金资金来源承诺书</w:t>
        </w:r>
        <w:r>
          <w:tab/>
        </w:r>
        <w:r>
          <w:fldChar w:fldCharType="begin"/>
        </w:r>
        <w:r>
          <w:instrText xml:space="preserve"> PAGEREF _Toc201051112 \h </w:instrText>
        </w:r>
        <w:r>
          <w:fldChar w:fldCharType="separate"/>
        </w:r>
        <w:r>
          <w:t xml:space="preserve">- 21 -</w:t>
        </w:r>
        <w:r>
          <w:fldChar w:fldCharType="end"/>
        </w:r>
      </w:hyperlink>
    </w:p>
    <w:p>
      <w:pPr>
        <w:pStyle w:val="TOC2"/>
        <w:tabs>
          <w:tab w:val="right" w:leader="dot" w:pos="8835"/>
        </w:tabs>
        <w:ind w:left="640"/>
        <w:rPr>
          <w:rFonts w:ascii="Calibri" w:eastAsia="宋体" w:hAnsi="Calibri" w:asciiTheme="minorHAnsi" w:eastAsiaTheme="minorEastAsia" w:hAnsiTheme="minorHAnsi" w:cs="Arial" w:cstheme="minorBidi"/>
          <w:sz w:val="21"/>
          <w:szCs w:val="22"/>
        </w:rPr>
      </w:pPr>
      <w:hyperlink w:anchor="_Toc201051113" w:history="1">
        <w:r>
          <w:rPr>
            <w:rStyle w:val="Hyperlink"/>
          </w:rPr>
          <w:t xml:space="preserve">五、矿业权出让成交确认书</w:t>
        </w:r>
        <w:r>
          <w:tab/>
        </w:r>
        <w:r>
          <w:fldChar w:fldCharType="begin"/>
        </w:r>
        <w:r>
          <w:instrText xml:space="preserve"> PAGEREF _Toc201051113 \h </w:instrText>
        </w:r>
        <w:r>
          <w:fldChar w:fldCharType="separate"/>
        </w:r>
        <w:r>
          <w:t xml:space="preserve">- 22 -</w:t>
        </w:r>
        <w:r>
          <w:fldChar w:fldCharType="end"/>
        </w:r>
      </w:hyperlink>
    </w:p>
    <w:p>
      <w:pPr>
        <w:pStyle w:val="TOC2"/>
        <w:tabs>
          <w:tab w:val="right" w:leader="dot" w:pos="8835"/>
        </w:tabs>
        <w:ind w:left="640"/>
        <w:rPr>
          <w:rFonts w:ascii="Calibri" w:eastAsia="宋体" w:hAnsi="Calibri" w:asciiTheme="minorHAnsi" w:eastAsiaTheme="minorEastAsia" w:hAnsiTheme="minorHAnsi" w:cs="Arial" w:cstheme="minorBidi"/>
          <w:sz w:val="21"/>
          <w:szCs w:val="22"/>
        </w:rPr>
      </w:pPr>
      <w:hyperlink w:anchor="_Toc201051114" w:history="1">
        <w:r>
          <w:rPr>
            <w:rStyle w:val="Hyperlink"/>
          </w:rPr>
          <w:t xml:space="preserve">六、矿业权挂牌出让结果公示</w:t>
        </w:r>
        <w:r>
          <w:tab/>
        </w:r>
        <w:r>
          <w:fldChar w:fldCharType="begin"/>
        </w:r>
        <w:r>
          <w:instrText xml:space="preserve"> PAGEREF _Toc201051114 \h </w:instrText>
        </w:r>
        <w:r>
          <w:fldChar w:fldCharType="separate"/>
        </w:r>
        <w:r>
          <w:t xml:space="preserve">- 25 -</w:t>
        </w:r>
        <w:r>
          <w:fldChar w:fldCharType="end"/>
        </w:r>
      </w:hyperlink>
    </w:p>
    <w:p>
      <w:pPr>
        <w:pStyle w:val="Heading2"/>
        <w:tabs>
          <w:tab w:val="left" w:pos="1470"/>
        </w:tabs>
        <w:ind w:firstLine="640"/>
        <w:sectPr>
          <w:footerReference w:type="even" r:id="rId9"/>
          <w:footerReference w:type="default" r:id="rId10"/>
          <w:footerReference w:type="first" r:id="rId11"/>
          <w:pgSz w:w="11906" w:h="16838" w:orient="portrait"/>
          <w:pgMar w:top="2098" w:right="1474" w:bottom="1984" w:left="1587" w:header="720" w:footer="720" w:gutter="0"/>
          <w:pgNumType w:fmt="numberInDash"/>
          <w:cols w:num="1" w:space="720">
            <w:col w:w="8845" w:space="720"/>
          </w:cols>
          <w:docGrid w:type="lines" w:linePitch="435" w:charSpace="0"/>
        </w:sectPr>
      </w:pPr>
      <w:r>
        <w:rPr>
          <w:rFonts w:ascii="方正公文仿宋" w:eastAsia="方正公文仿宋" w:hAnsi="方正公文仿宋" w:cs="方正公文仿宋" w:hint="eastAsia"/>
        </w:rPr>
        <w:fldChar w:fldCharType="end"/>
      </w:r>
      <w:r>
        <w:rPr>
          <w:rFonts w:ascii="方正公文仿宋" w:eastAsia="方正公文仿宋" w:hAnsi="方正公文仿宋" w:cs="方正公文仿宋"/>
        </w:rPr>
        <w:tab/>
      </w:r>
    </w:p>
    <w:p>
      <w:pPr>
        <w:pStyle w:val="Title"/>
        <w:rPr>
          <w:b w:val="0"/>
        </w:rPr>
      </w:pPr>
      <w:bookmarkEnd w:id="2"/>
      <w:bookmarkStart w:id="6" w:name="_Toc466928023"/>
      <w:bookmarkEnd w:id="6"/>
      <w:bookmarkStart w:id="7" w:name="_Toc12351"/>
      <w:bookmarkEnd w:id="7"/>
      <w:bookmarkStart w:id="8" w:name="_Toc17028"/>
      <w:bookmarkEnd w:id="8"/>
      <w:bookmarkStart w:id="9" w:name="_Toc30807"/>
      <w:bookmarkEnd w:id="9"/>
      <w:bookmarkStart w:id="10" w:name="_Toc37108521"/>
      <w:bookmarkEnd w:id="10"/>
      <w:bookmarkStart w:id="11" w:name="_Toc965384534_WPSOffice_Level1"/>
      <w:bookmarkStart w:id="12" w:name="_Toc1634490456_WPSOffice_Level1"/>
      <w:bookmarkStart w:id="13" w:name="_Toc1420589324_WPSOffice_Level1"/>
      <w:bookmarkStart w:id="14" w:name="_Toc201051097"/>
      <w:bookmarkStart w:id="15" w:name="_Toc1403645417_WPSOffice_Level1"/>
      <w:bookmarkStart w:id="16" w:name="_Toc1708263057_WPSOffice_Level1"/>
      <w:bookmarkStart w:id="17" w:name="_Toc541620257"/>
      <w:r>
        <w:rPr>
          <w:rStyle w:val="标题1Char1"/>
          <w:rFonts w:ascii="Times New Roman" w:hAnsi="Times New Roman"/>
          <w:b w:val="0"/>
        </w:rPr>
        <w:t xml:space="preserve">第</w:t>
      </w:r>
      <w:r>
        <w:rPr>
          <w:rStyle w:val="标题1Char1"/>
          <w:rFonts w:ascii="Times New Roman" w:hAnsi="Times New Roman" w:hint="eastAsia"/>
          <w:b w:val="0"/>
        </w:rPr>
        <w:t xml:space="preserve">一</w:t>
      </w:r>
      <w:r>
        <w:rPr>
          <w:rStyle w:val="标题1Char1"/>
          <w:rFonts w:ascii="Times New Roman" w:hAnsi="Times New Roman"/>
          <w:b w:val="0"/>
        </w:rPr>
        <w:t xml:space="preserve">章竞买须知</w:t>
      </w:r>
      <w:bookmarkEnd w:id="11"/>
      <w:bookmarkEnd w:id="12"/>
      <w:bookmarkEnd w:id="13"/>
      <w:bookmarkEnd w:id="14"/>
      <w:bookmarkStart w:id="18" w:name="_Toc1757048864_WPSOffice_Level2"/>
      <w:bookmarkStart w:id="19" w:name="_Toc551724598_WPSOffice_Level2"/>
    </w:p>
    <w:p>
      <w:pPr>
        <w:pStyle w:val="Heading2"/>
        <w:ind w:firstLine="643"/>
      </w:pPr>
      <w:bookmarkStart w:id="20" w:name="_Toc141236814_WPSOffice_Level2"/>
      <w:bookmarkStart w:id="21" w:name="_Toc1600502325_WPSOffice_Level2"/>
      <w:bookmarkStart w:id="22" w:name="_Toc201051098"/>
      <w:r>
        <w:t xml:space="preserve">一、关于出让文件</w:t>
      </w:r>
      <w:bookmarkEnd w:id="18"/>
      <w:bookmarkEnd w:id="19"/>
      <w:bookmarkEnd w:id="20"/>
      <w:bookmarkEnd w:id="21"/>
      <w:bookmarkEnd w:id="22"/>
    </w:p>
    <w:p>
      <w:pPr>
        <w:spacing w:line="576" w:lineRule="exact"/>
        <w:ind w:firstLine="640" w:firstLineChars="200"/>
      </w:pPr>
      <w:r>
        <w:t xml:space="preserve">竞买人在申请参加竞买前，应认真、全面、系统阅读公告及出让文件，并根据自身需求对该矿业权矿区进行实地踏勘，对出公告、出让文件、矿业权现状有疑问的，可以向</w:t>
      </w:r>
      <w:r>
        <w:rPr>
          <w:rFonts w:hint="eastAsia"/>
        </w:rPr>
        <w:t xml:space="preserve">海东市自然资源和规划局、海东市公共资源交易中心</w:t>
      </w:r>
      <w:r>
        <w:t xml:space="preserve">咨询。竞买申请一经提交，即视为竞买人对出让公告、出</w:t>
      </w:r>
      <w:r>
        <w:rPr>
          <w:rFonts w:hint="eastAsia"/>
        </w:rPr>
        <w:t xml:space="preserve">让</w:t>
      </w:r>
      <w:r>
        <w:t xml:space="preserve">文件、拟出让矿业权范围及范围内地表自然资源要素、交通、勘查开发条件等无异议，并对提示的风险完全接受，并愿承担由此产生的一切法律责任。</w:t>
      </w:r>
    </w:p>
    <w:p>
      <w:pPr>
        <w:spacing w:line="600" w:lineRule="exact"/>
        <w:ind w:firstLine="640" w:firstLineChars="200"/>
        <w:rPr>
          <w:rFonts w:ascii="黑体" w:eastAsia="黑体" w:hAnsi="黑体"/>
          <w:bCs/>
          <w:szCs w:val="32"/>
        </w:rPr>
      </w:pPr>
      <w:bookmarkStart w:id="23" w:name="_Toc37108517"/>
      <w:bookmarkEnd w:id="23"/>
      <w:bookmarkStart w:id="24" w:name="_Toc470767499"/>
      <w:bookmarkEnd w:id="24"/>
      <w:bookmarkStart w:id="25" w:name="_Toc2710"/>
      <w:bookmarkEnd w:id="25"/>
      <w:bookmarkStart w:id="26" w:name="_Toc37108519"/>
      <w:bookmarkEnd w:id="26"/>
      <w:bookmarkStart w:id="27" w:name="_Toc22344"/>
      <w:bookmarkEnd w:id="27"/>
      <w:bookmarkStart w:id="28" w:name="_Hlk80977375"/>
      <w:r>
        <w:rPr>
          <w:rFonts w:ascii="黑体" w:eastAsia="黑体" w:hAnsi="黑体"/>
          <w:bCs/>
          <w:szCs w:val="32"/>
        </w:rPr>
        <w:t xml:space="preserve">（一）出让文件的解释、澄清</w:t>
      </w:r>
    </w:p>
    <w:p>
      <w:pPr>
        <w:spacing w:line="576" w:lineRule="exact"/>
        <w:ind w:firstLine="640" w:firstLineChars="200"/>
      </w:pPr>
      <w:r>
        <w:rPr>
          <w:rFonts w:ascii="Times New Roman" w:hAnsi="Times New Roman"/>
        </w:rPr>
        <w:t xml:space="preserve">1</w:t>
      </w:r>
      <w:r>
        <w:t xml:space="preserve">.竞买人获取出让文件后，应仔细检查出让文件的所有内容，如有问题应在获得出让文件</w:t>
      </w:r>
      <w:r>
        <w:rPr>
          <w:rFonts w:ascii="Times New Roman" w:hAnsi="Times New Roman"/>
        </w:rPr>
        <w:t xml:space="preserve">3</w:t>
      </w:r>
      <w:r>
        <w:t xml:space="preserve">个工作日内书面告知</w:t>
      </w:r>
      <w:r>
        <w:rPr>
          <w:rFonts w:hint="eastAsia"/>
        </w:rPr>
        <w:t xml:space="preserve">海东市公共资源交易中心</w:t>
      </w:r>
      <w:r>
        <w:t xml:space="preserve">，否则由此引起的损失自行承担。竞买人应认真阅读出让文件中所有的事项、格式、条款和规范要求等，若意向竞买人未按要求办理有关事项，其风险自行承担。</w:t>
      </w:r>
    </w:p>
    <w:p>
      <w:pPr>
        <w:spacing w:line="576" w:lineRule="exact"/>
        <w:ind w:firstLine="640" w:firstLineChars="200"/>
        <w:rPr>
          <w:rFonts w:ascii="Times New Roman" w:hAnsi="Times New Roman"/>
        </w:rPr>
      </w:pPr>
      <w:r>
        <w:rPr>
          <w:rFonts w:ascii="Times New Roman" w:hAnsi="Times New Roman"/>
          <w:cs/>
        </w:rPr>
        <w:t xml:space="preserve">2</w:t>
      </w:r>
      <w:r>
        <w:rPr>
          <w:rFonts w:ascii="Times New Roman" w:hAnsi="Times New Roman"/>
        </w:rPr>
        <w:t xml:space="preserve">.竞买人若对出让文件有疑问，应于出让公告截止时间5个工作日前以书面形式向</w:t>
      </w:r>
      <w:r>
        <w:rPr>
          <w:rFonts w:ascii="Times New Roman" w:hAnsi="Times New Roman" w:hint="eastAsia"/>
        </w:rPr>
        <w:t xml:space="preserve">海东市公共资源交易中心</w:t>
      </w:r>
      <w:r>
        <w:rPr>
          <w:rFonts w:ascii="Times New Roman" w:hAnsi="Times New Roman"/>
        </w:rPr>
        <w:t xml:space="preserve">提出澄清要求。</w:t>
      </w:r>
    </w:p>
    <w:p>
      <w:pPr>
        <w:spacing w:line="576" w:lineRule="exact"/>
        <w:ind w:firstLine="640" w:firstLineChars="200"/>
      </w:pPr>
      <w:r>
        <w:t xml:space="preserve">3.根据竞买人的要求对出让文件做出的澄清，</w:t>
      </w:r>
      <w:r>
        <w:rPr>
          <w:rFonts w:hint="eastAsia"/>
        </w:rPr>
        <w:t xml:space="preserve">海东市公共资源交易中心</w:t>
      </w:r>
      <w:r>
        <w:t xml:space="preserve">将于出让公告截止时间3个工作日前予以答复。</w:t>
      </w:r>
    </w:p>
    <w:p>
      <w:pPr>
        <w:spacing w:line="600" w:lineRule="exact"/>
        <w:ind w:firstLine="640" w:firstLineChars="200"/>
        <w:rPr>
          <w:rFonts w:ascii="黑体" w:eastAsia="黑体" w:hAnsi="黑体"/>
          <w:bCs/>
          <w:szCs w:val="32"/>
        </w:rPr>
      </w:pPr>
      <w:r>
        <w:rPr>
          <w:rFonts w:ascii="黑体" w:eastAsia="黑体" w:hAnsi="黑体"/>
          <w:bCs/>
          <w:szCs w:val="32"/>
        </w:rPr>
        <w:t xml:space="preserve">（二）出让文件的修改、补充</w:t>
      </w:r>
    </w:p>
    <w:p>
      <w:pPr>
        <w:spacing w:line="576" w:lineRule="exact"/>
        <w:ind w:firstLine="640" w:firstLineChars="200"/>
      </w:pPr>
      <w:r>
        <w:rPr>
          <w:rFonts w:ascii="Times New Roman" w:hAnsi="Times New Roman"/>
        </w:rPr>
        <w:t xml:space="preserve">1</w:t>
      </w:r>
      <w:r>
        <w:t xml:space="preserve">.</w:t>
      </w:r>
      <w:r>
        <w:rPr>
          <w:rFonts w:hint="eastAsia"/>
        </w:rPr>
        <w:t xml:space="preserve">海东市公共资源交易中心根据</w:t>
      </w:r>
      <w:r>
        <w:t xml:space="preserve">需要主动对出让文件进行必要的修改、补充的，在出让公告截止时间前</w:t>
      </w:r>
      <w:r>
        <w:rPr>
          <w:rFonts w:ascii="Times New Roman" w:hAnsi="Times New Roman"/>
        </w:rPr>
        <w:t xml:space="preserve">3</w:t>
      </w:r>
      <w:r>
        <w:t xml:space="preserve">个工作日将修改补充内容以公告形式在</w:t>
      </w:r>
      <w:r>
        <w:rPr>
          <w:rFonts w:hint="eastAsia"/>
        </w:rPr>
        <w:t xml:space="preserve">自然资源部网站、海东市人民政府官方网站、青海省公共资源交易网</w:t>
      </w:r>
      <w:r>
        <w:t xml:space="preserve">发布。</w:t>
      </w:r>
    </w:p>
    <w:p>
      <w:pPr>
        <w:spacing w:line="576" w:lineRule="exact"/>
        <w:ind w:firstLine="640" w:firstLineChars="200"/>
      </w:pPr>
      <w:r>
        <w:rPr>
          <w:rFonts w:ascii="Times New Roman" w:hAnsi="Times New Roman"/>
        </w:rPr>
        <w:t xml:space="preserve">2</w:t>
      </w:r>
      <w:r>
        <w:t xml:space="preserve">.出让文件的修改、补充内容一旦公告，将作为出让文件的组成部分。当出让文件的修改、补充等在同一内容的表述上不一致时，以最后发出的公告为准。</w:t>
      </w:r>
    </w:p>
    <w:p>
      <w:pPr>
        <w:spacing w:line="600" w:lineRule="exact"/>
        <w:ind w:firstLine="640" w:firstLineChars="200"/>
        <w:rPr>
          <w:rFonts w:ascii="黑体" w:eastAsia="黑体" w:hAnsi="黑体"/>
          <w:bCs/>
          <w:szCs w:val="32"/>
        </w:rPr>
      </w:pPr>
      <w:r>
        <w:rPr>
          <w:rFonts w:ascii="黑体" w:eastAsia="黑体" w:hAnsi="黑体"/>
          <w:bCs/>
          <w:szCs w:val="32"/>
        </w:rPr>
        <w:t xml:space="preserve">（三）出让文件变更的通知</w:t>
      </w:r>
    </w:p>
    <w:p>
      <w:pPr>
        <w:spacing w:line="576" w:lineRule="exact"/>
        <w:ind w:firstLine="640" w:firstLineChars="200"/>
      </w:pPr>
      <w:r>
        <w:t xml:space="preserve">本次出让有关信息如果发生变动变更，将在</w:t>
      </w:r>
      <w:r>
        <w:rPr>
          <w:rFonts w:hint="eastAsia"/>
        </w:rPr>
        <w:t xml:space="preserve">自然资源部网站、海东市人民政府官方网站、青海省公共资源交易网</w:t>
      </w:r>
      <w:r>
        <w:t xml:space="preserve">发布，竞买人需密切关注。竞买人未能及时接收、知悉出让文件变动变更信息，或未按照信息变更后的要求办理有关事项的，自行承担一切后果。</w:t>
      </w:r>
    </w:p>
    <w:p>
      <w:pPr>
        <w:pStyle w:val="Heading2"/>
        <w:ind w:firstLine="643"/>
      </w:pPr>
      <w:bookmarkStart w:id="29" w:name="_Toc1947235431_WPSOffice_Level2"/>
      <w:bookmarkStart w:id="30" w:name="_Toc1332458364_WPSOffice_Level2"/>
      <w:bookmarkStart w:id="31" w:name="_Toc445948446_WPSOffice_Level2"/>
      <w:bookmarkStart w:id="32" w:name="_Toc201051099"/>
      <w:bookmarkStart w:id="33" w:name="_Toc1127888498_WPSOffice_Level2"/>
      <w:r>
        <w:t xml:space="preserve">二、关于</w:t>
      </w:r>
      <w:r>
        <w:rPr>
          <w:rFonts w:hint="eastAsia"/>
        </w:rPr>
        <w:t xml:space="preserve">成交结果</w:t>
      </w:r>
      <w:r>
        <w:t xml:space="preserve">公示及出让合同签订</w:t>
      </w:r>
      <w:bookmarkEnd w:id="29"/>
      <w:bookmarkEnd w:id="30"/>
      <w:bookmarkEnd w:id="31"/>
      <w:bookmarkEnd w:id="32"/>
      <w:bookmarkEnd w:id="33"/>
    </w:p>
    <w:p>
      <w:pPr>
        <w:spacing w:line="576" w:lineRule="exact"/>
        <w:ind w:firstLine="640" w:firstLineChars="200"/>
      </w:pPr>
      <w:bookmarkStart w:id="34" w:name="_Toc877366968_WPSOffice_Level2"/>
      <w:bookmarkStart w:id="35" w:name="_Toc1237352568_WPSOffice_Level2"/>
      <w:bookmarkStart w:id="36" w:name="_Toc666525751_WPSOffice_Level2"/>
      <w:bookmarkStart w:id="37" w:name="_Toc230077702_WPSOffice_Level2"/>
      <w:r>
        <w:rPr>
          <w:rFonts w:hint="eastAsia"/>
        </w:rPr>
        <w:t xml:space="preserve">网上挂牌成交后，海东市公共资源交易中心与竞得候选人从成交后次日起</w:t>
      </w:r>
      <w:r>
        <w:rPr>
          <w:rFonts w:ascii="Times New Roman" w:hAnsi="Times New Roman" w:hint="eastAsia"/>
        </w:rPr>
        <w:t xml:space="preserve">5</w:t>
      </w:r>
      <w:r>
        <w:rPr>
          <w:rFonts w:hint="eastAsia"/>
        </w:rPr>
        <w:t xml:space="preserve">个工作日内签订《探矿权出让成交确认书》，成交结果于办理成交确认手续之日起</w:t>
      </w:r>
      <w:r>
        <w:rPr>
          <w:rFonts w:ascii="Times New Roman" w:hAnsi="Times New Roman" w:hint="eastAsia"/>
        </w:rPr>
        <w:t xml:space="preserve">5</w:t>
      </w:r>
      <w:r>
        <w:rPr>
          <w:rFonts w:hint="eastAsia"/>
        </w:rPr>
        <w:t xml:space="preserve">个工作日内通过自然资源部网站、海东市人民政府官方网站、青海省公共资源交易网公示</w:t>
      </w:r>
      <w:r>
        <w:rPr>
          <w:rFonts w:ascii="Times New Roman" w:hAnsi="Times New Roman" w:hint="eastAsia"/>
        </w:rPr>
        <w:t xml:space="preserve">10</w:t>
      </w:r>
      <w:r>
        <w:rPr>
          <w:rFonts w:hint="eastAsia"/>
        </w:rPr>
        <w:t xml:space="preserve">个工作日。成交结果公示期间无异议的，竞得候选人在公示结束后</w:t>
      </w:r>
      <w:r>
        <w:rPr>
          <w:rFonts w:ascii="Times New Roman" w:hAnsi="Times New Roman" w:hint="eastAsia"/>
        </w:rPr>
        <w:t xml:space="preserve">10</w:t>
      </w:r>
      <w:r>
        <w:rPr>
          <w:rFonts w:hint="eastAsia"/>
        </w:rPr>
        <w:t xml:space="preserve">个工作日内与出让登记机关签订《探矿权出让合同》，成为受让人。</w:t>
      </w:r>
    </w:p>
    <w:p>
      <w:pPr>
        <w:pStyle w:val="Heading2"/>
        <w:ind w:firstLine="643"/>
      </w:pPr>
      <w:bookmarkStart w:id="38" w:name="_Toc201051100"/>
      <w:r>
        <w:t xml:space="preserve">三、办理</w:t>
      </w:r>
      <w:r>
        <w:rPr>
          <w:rFonts w:hint="eastAsia"/>
        </w:rPr>
        <w:t xml:space="preserve">探矿</w:t>
      </w:r>
      <w:r>
        <w:t xml:space="preserve">权登记手续</w:t>
      </w:r>
      <w:bookmarkEnd w:id="34"/>
      <w:bookmarkEnd w:id="35"/>
      <w:bookmarkEnd w:id="36"/>
      <w:bookmarkEnd w:id="37"/>
      <w:bookmarkEnd w:id="38"/>
      <w:bookmarkEnd w:id="28"/>
    </w:p>
    <w:p>
      <w:pPr>
        <w:spacing w:line="576" w:lineRule="exact"/>
        <w:ind w:firstLine="640" w:firstLineChars="200"/>
      </w:pPr>
      <w:bookmarkStart w:id="39" w:name="_Toc316456469_WPSOffice_Level2"/>
      <w:r>
        <w:rPr>
          <w:rFonts w:hint="eastAsia"/>
        </w:rPr>
        <w:t xml:space="preserve">按照《探矿权出让合同》约定缴纳矿业权出让收益后，探矿权受让人到出让登记机关按有关规定和要求办理探矿权新立登记。</w:t>
      </w:r>
    </w:p>
    <w:p>
      <w:pPr>
        <w:pStyle w:val="Heading2"/>
        <w:ind w:firstLine="643"/>
      </w:pPr>
      <w:bookmarkStart w:id="40" w:name="_Toc201051101"/>
      <w:r>
        <w:rPr>
          <w:rFonts w:hint="eastAsia"/>
        </w:rPr>
        <w:t xml:space="preserve">四、竞买保证金退还相关事宜</w:t>
      </w:r>
      <w:bookmarkEnd w:id="39"/>
      <w:bookmarkEnd w:id="40"/>
    </w:p>
    <w:p>
      <w:pPr>
        <w:spacing w:line="576" w:lineRule="exact"/>
        <w:ind w:firstLine="640" w:firstLineChars="200"/>
      </w:pPr>
      <w:r>
        <w:rPr>
          <w:rFonts w:ascii="Times New Roman" w:hAnsi="Times New Roman" w:hint="eastAsia"/>
        </w:rPr>
        <w:t xml:space="preserve">1</w:t>
      </w:r>
      <w:r>
        <w:rPr>
          <w:rFonts w:hint="eastAsia"/>
        </w:rPr>
        <w:t xml:space="preserve">.涉及竞买保证金的，海东市公共资源交易中心在挂牌工作结束后</w:t>
      </w:r>
      <w:r>
        <w:rPr>
          <w:rFonts w:ascii="Times New Roman" w:hAnsi="Times New Roman" w:hint="eastAsia"/>
        </w:rPr>
        <w:t xml:space="preserve">5</w:t>
      </w:r>
      <w:r>
        <w:rPr>
          <w:rFonts w:hint="eastAsia"/>
        </w:rPr>
        <w:t xml:space="preserve">个工作日内，向未竞得的竞买人办理退还保证金及利息。</w:t>
      </w:r>
    </w:p>
    <w:p>
      <w:pPr>
        <w:spacing w:line="576" w:lineRule="exact"/>
        <w:ind w:firstLine="640" w:firstLineChars="200"/>
      </w:pPr>
      <w:r>
        <w:rPr>
          <w:rFonts w:ascii="Times New Roman" w:hAnsi="Times New Roman" w:hint="eastAsia"/>
        </w:rPr>
        <w:t xml:space="preserve">2</w:t>
      </w:r>
      <w:r>
        <w:rPr>
          <w:rFonts w:hint="eastAsia"/>
        </w:rPr>
        <w:t xml:space="preserve">.竞得人在缴纳出让合同约定的矿业权出让收益后，由出让人</w:t>
      </w:r>
      <w:r>
        <w:t xml:space="preserve">向海东市公共资源交易中心提供</w:t>
      </w:r>
      <w:r>
        <w:rPr>
          <w:rFonts w:hint="eastAsia"/>
        </w:rPr>
        <w:t xml:space="preserve">矿业权出让收益</w:t>
      </w:r>
      <w:r>
        <w:t xml:space="preserve">缴纳</w:t>
      </w:r>
      <w:r>
        <w:rPr>
          <w:rFonts w:hint="eastAsia"/>
        </w:rPr>
        <w:t xml:space="preserve">信息及保证金处置意见</w:t>
      </w:r>
      <w:r>
        <w:t xml:space="preserve">后，由海东市公共资源交易中心将竞买保证金及利息退还给竞得人</w:t>
      </w:r>
      <w:r>
        <w:rPr>
          <w:rFonts w:hint="eastAsia"/>
        </w:rPr>
        <w:t xml:space="preserve">。</w:t>
      </w:r>
    </w:p>
    <w:p>
      <w:pPr>
        <w:pStyle w:val="Heading2"/>
        <w:ind w:firstLine="643"/>
      </w:pPr>
      <w:bookmarkStart w:id="41" w:name="_Toc201051102"/>
      <w:r>
        <w:rPr>
          <w:rFonts w:hint="eastAsia"/>
        </w:rPr>
        <w:t xml:space="preserve">五</w:t>
      </w:r>
      <w:r>
        <w:t xml:space="preserve">、竞买资料递交事宜</w:t>
      </w:r>
      <w:bookmarkEnd w:id="41"/>
    </w:p>
    <w:p>
      <w:pPr>
        <w:spacing w:line="600" w:lineRule="exact"/>
        <w:ind w:firstLine="640" w:firstLineChars="200"/>
        <w:rPr>
          <w:rFonts w:ascii="黑体" w:eastAsia="黑体" w:hAnsi="黑体"/>
          <w:bCs/>
          <w:szCs w:val="32"/>
        </w:rPr>
      </w:pPr>
      <w:r>
        <w:rPr>
          <w:rFonts w:ascii="黑体" w:eastAsia="黑体" w:hAnsi="黑体" w:hint="eastAsia"/>
          <w:bCs/>
          <w:szCs w:val="32"/>
        </w:rPr>
        <w:t xml:space="preserve">（一）报名资料</w:t>
      </w:r>
    </w:p>
    <w:p>
      <w:pPr>
        <w:spacing w:line="576" w:lineRule="exact"/>
        <w:ind w:firstLine="640" w:firstLineChars="200"/>
      </w:pPr>
      <w:r>
        <w:rPr>
          <w:rFonts w:hint="eastAsia"/>
        </w:rPr>
        <w:t xml:space="preserve">（</w:t>
      </w:r>
      <w:r>
        <w:rPr>
          <w:rFonts w:ascii="Times New Roman" w:hAnsi="Times New Roman" w:hint="eastAsia"/>
        </w:rPr>
        <w:t xml:space="preserve">1</w:t>
      </w:r>
      <w:r>
        <w:rPr>
          <w:rFonts w:hint="eastAsia"/>
        </w:rPr>
        <w:t xml:space="preserve">）申请人一般情况表（加盖公章的彩色扫描件）；</w:t>
      </w:r>
    </w:p>
    <w:p>
      <w:pPr>
        <w:spacing w:line="576" w:lineRule="exact"/>
        <w:ind w:firstLine="640" w:firstLineChars="200"/>
      </w:pPr>
      <w:r>
        <w:rPr>
          <w:rFonts w:hint="eastAsia"/>
        </w:rPr>
        <w:t xml:space="preserve">（</w:t>
      </w:r>
      <w:r>
        <w:rPr>
          <w:rFonts w:ascii="Times New Roman" w:hAnsi="Times New Roman" w:hint="eastAsia"/>
        </w:rPr>
        <w:t xml:space="preserve">2</w:t>
      </w:r>
      <w:r>
        <w:rPr>
          <w:rFonts w:hint="eastAsia"/>
        </w:rPr>
        <w:t xml:space="preserve">）企业营业执照正本和副本（未办理五证合一的须提交营业执照、组织机构代码证、税务登记证的原件彩色扫描件）；</w:t>
      </w:r>
    </w:p>
    <w:p>
      <w:pPr>
        <w:spacing w:line="576" w:lineRule="exact"/>
        <w:ind w:firstLine="640" w:firstLineChars="200"/>
      </w:pPr>
      <w:r>
        <w:rPr>
          <w:rFonts w:hint="eastAsia"/>
        </w:rPr>
        <w:t xml:space="preserve">（</w:t>
      </w:r>
      <w:r>
        <w:rPr>
          <w:rFonts w:ascii="Times New Roman" w:hAnsi="Times New Roman" w:hint="eastAsia"/>
        </w:rPr>
        <w:t xml:space="preserve">3</w:t>
      </w:r>
      <w:r>
        <w:rPr>
          <w:rFonts w:hint="eastAsia"/>
        </w:rPr>
        <w:t xml:space="preserve">）竞买声明（加盖公章的彩色扫描件）；</w:t>
      </w:r>
    </w:p>
    <w:p>
      <w:pPr>
        <w:spacing w:line="576" w:lineRule="exact"/>
        <w:ind w:firstLine="640" w:firstLineChars="200"/>
      </w:pPr>
      <w:r>
        <w:rPr>
          <w:rFonts w:hint="eastAsia"/>
        </w:rPr>
        <w:t xml:space="preserve">（</w:t>
      </w:r>
      <w:r>
        <w:rPr>
          <w:rFonts w:ascii="Times New Roman" w:hAnsi="Times New Roman" w:hint="eastAsia"/>
        </w:rPr>
        <w:t xml:space="preserve">4</w:t>
      </w:r>
      <w:r>
        <w:rPr>
          <w:rFonts w:hint="eastAsia"/>
        </w:rPr>
        <w:t xml:space="preserve">）未被列入全国矿业权人勘查开采信息公示系统中的“异常名录”和“严重失信主体名单”查询结果截图或报告（加盖公章的彩色扫描件）。</w:t>
      </w:r>
    </w:p>
    <w:p>
      <w:pPr>
        <w:spacing w:line="576" w:lineRule="exact"/>
        <w:ind w:firstLine="640" w:firstLineChars="200"/>
      </w:pPr>
      <w:r>
        <w:rPr>
          <w:rFonts w:hint="eastAsia"/>
        </w:rPr>
        <w:t xml:space="preserve">（</w:t>
      </w:r>
      <w:r>
        <w:rPr>
          <w:rFonts w:ascii="Times New Roman" w:hAnsi="Times New Roman" w:hint="eastAsia"/>
        </w:rPr>
        <w:t xml:space="preserve">5</w:t>
      </w:r>
      <w:r>
        <w:rPr>
          <w:rFonts w:hint="eastAsia"/>
        </w:rPr>
        <w:t xml:space="preserve">）未被“信用中国”网站列入“严重失信主体名单”、“经营异常名录”查询结果截图或报告（加盖公章的彩色扫描件）。</w:t>
      </w:r>
    </w:p>
    <w:p>
      <w:pPr>
        <w:spacing w:line="576" w:lineRule="exact"/>
        <w:ind w:firstLine="640" w:firstLineChars="200"/>
      </w:pPr>
      <w:r>
        <w:rPr>
          <w:rFonts w:hint="eastAsia"/>
        </w:rPr>
        <w:t xml:space="preserve">（</w:t>
      </w:r>
      <w:r>
        <w:rPr>
          <w:rFonts w:ascii="Times New Roman" w:hAnsi="Times New Roman" w:hint="eastAsia"/>
        </w:rPr>
        <w:t xml:space="preserve">6</w:t>
      </w:r>
      <w:r>
        <w:rPr>
          <w:rFonts w:hint="eastAsia"/>
        </w:rPr>
        <w:t xml:space="preserve">）未被“应急管理部”网站列入“安全生产严重失信主体名单”查询结果截图或报告（加盖公章的彩色扫描件）。</w:t>
      </w:r>
    </w:p>
    <w:p>
      <w:pPr>
        <w:spacing w:line="576" w:lineRule="exact"/>
        <w:ind w:firstLine="640" w:firstLineChars="200"/>
      </w:pPr>
      <w:r>
        <w:rPr>
          <w:rFonts w:hint="eastAsia"/>
        </w:rPr>
        <w:t xml:space="preserve">（</w:t>
      </w:r>
      <w:r>
        <w:rPr>
          <w:rFonts w:ascii="Times New Roman" w:hAnsi="Times New Roman" w:hint="eastAsia"/>
        </w:rPr>
        <w:t xml:space="preserve">7</w:t>
      </w:r>
      <w:r>
        <w:rPr>
          <w:rFonts w:hint="eastAsia"/>
        </w:rPr>
        <w:t xml:space="preserve">）未被“国家企业信用信息公示系统”列入“经营异常名录”、“严重违法失信企业名单”查询结果截图或报告（加盖公章的彩色扫描件）。</w:t>
      </w:r>
    </w:p>
    <w:p>
      <w:pPr>
        <w:spacing w:line="576" w:lineRule="exact"/>
        <w:ind w:firstLine="640" w:firstLineChars="200"/>
      </w:pPr>
      <w:r>
        <w:rPr>
          <w:rFonts w:hint="eastAsia"/>
        </w:rPr>
        <w:t xml:space="preserve">（</w:t>
      </w:r>
      <w:r>
        <w:rPr>
          <w:rFonts w:ascii="Times New Roman" w:hAnsi="Times New Roman" w:hint="eastAsia"/>
        </w:rPr>
        <w:t xml:space="preserve">8</w:t>
      </w:r>
      <w:r>
        <w:rPr>
          <w:rFonts w:hint="eastAsia"/>
        </w:rPr>
        <w:t xml:space="preserve">）</w:t>
      </w:r>
      <w:bookmarkStart w:id="42" w:name="OLE_LINK8"/>
      <w:r>
        <w:rPr>
          <w:rFonts w:hint="eastAsia"/>
        </w:rPr>
        <w:t xml:space="preserve">保证金</w:t>
      </w:r>
      <w:r>
        <w:t xml:space="preserve">来源承诺书</w:t>
      </w:r>
      <w:r>
        <w:rPr>
          <w:rFonts w:hint="eastAsia"/>
        </w:rPr>
        <w:t xml:space="preserve">（加盖公章的彩色扫描件）</w:t>
      </w:r>
      <w:bookmarkEnd w:id="42"/>
      <w:r>
        <w:rPr>
          <w:rFonts w:hint="eastAsia"/>
        </w:rPr>
        <w:t xml:space="preserve">。</w:t>
      </w:r>
    </w:p>
    <w:p>
      <w:pPr>
        <w:spacing w:line="576" w:lineRule="exact"/>
        <w:ind w:firstLine="640" w:firstLineChars="200"/>
      </w:pPr>
      <w:r>
        <w:rPr>
          <w:rFonts w:hint="eastAsia"/>
        </w:rPr>
        <w:t xml:space="preserve">（</w:t>
      </w:r>
      <w:r>
        <w:rPr>
          <w:rFonts w:ascii="Times New Roman" w:hAnsi="Times New Roman" w:hint="eastAsia"/>
        </w:rPr>
        <w:t xml:space="preserve">9</w:t>
      </w:r>
      <w:r>
        <w:rPr>
          <w:rFonts w:hint="eastAsia"/>
        </w:rPr>
        <w:t xml:space="preserve">）</w:t>
      </w:r>
      <w:bookmarkStart w:id="43" w:name="OLE_LINK9"/>
      <w:r>
        <w:rPr>
          <w:rFonts w:hint="eastAsia"/>
        </w:rPr>
        <w:t xml:space="preserve">开户</w:t>
      </w:r>
      <w:r>
        <w:t xml:space="preserve">银行开具的无不良资信的证明</w:t>
      </w:r>
      <w:r>
        <w:rPr>
          <w:rFonts w:hint="eastAsia"/>
        </w:rPr>
        <w:t xml:space="preserve">。</w:t>
      </w:r>
      <w:bookmarkEnd w:id="43"/>
    </w:p>
    <w:p>
      <w:pPr>
        <w:spacing w:line="576" w:lineRule="exact"/>
        <w:ind w:firstLine="640" w:firstLineChars="200"/>
      </w:pPr>
      <w:r>
        <w:rPr>
          <w:rFonts w:hint="eastAsia"/>
        </w:rPr>
        <w:t xml:space="preserve">（</w:t>
      </w:r>
      <w:r>
        <w:rPr>
          <w:rFonts w:ascii="Times New Roman" w:hAnsi="Times New Roman" w:hint="eastAsia"/>
        </w:rPr>
        <w:t xml:space="preserve">10</w:t>
      </w:r>
      <w:r>
        <w:rPr>
          <w:rFonts w:hint="eastAsia"/>
        </w:rPr>
        <w:t xml:space="preserve">）</w:t>
      </w:r>
      <w:bookmarkStart w:id="44" w:name="OLE_LINK10"/>
      <w:r>
        <w:rPr>
          <w:rFonts w:hint="eastAsia"/>
        </w:rPr>
        <w:t xml:space="preserve">符合</w:t>
      </w:r>
      <w:r>
        <w:t xml:space="preserve">竞买资格的承诺书</w:t>
      </w:r>
      <w:r>
        <w:rPr>
          <w:rFonts w:hint="eastAsia"/>
        </w:rPr>
        <w:t xml:space="preserve">（加盖公章的彩色扫描件）</w:t>
      </w:r>
      <w:bookmarkEnd w:id="44"/>
      <w:r>
        <w:rPr>
          <w:rFonts w:hint="eastAsia"/>
        </w:rPr>
        <w:t xml:space="preserve">。</w:t>
      </w:r>
    </w:p>
    <w:p>
      <w:pPr>
        <w:spacing w:line="576" w:lineRule="exact"/>
        <w:ind w:firstLine="640" w:firstLineChars="200"/>
      </w:pPr>
      <w:r>
        <w:rPr>
          <w:rFonts w:hint="eastAsia"/>
        </w:rPr>
        <w:t xml:space="preserve">竞买人</w:t>
      </w:r>
      <w:r>
        <w:t xml:space="preserve">在申请报名阶段</w:t>
      </w:r>
      <w:r>
        <w:rPr>
          <w:rFonts w:hint="eastAsia"/>
        </w:rPr>
        <w:t xml:space="preserve">，需登录青海省公共资源交易网“矿业权</w:t>
      </w:r>
      <w:r>
        <w:t xml:space="preserve">交易</w:t>
      </w:r>
      <w:r>
        <w:rPr>
          <w:rFonts w:hint="eastAsia"/>
        </w:rPr>
        <w:t xml:space="preserve">”系统上传以上清晰的报名材料电子版文件（PDF格式）。上传</w:t>
      </w:r>
      <w:r>
        <w:t xml:space="preserve">后，</w:t>
      </w:r>
      <w:r>
        <w:rPr>
          <w:rFonts w:hint="eastAsia"/>
        </w:rPr>
        <w:t xml:space="preserve">竞买人需</w:t>
      </w:r>
      <w:r>
        <w:t xml:space="preserve">将</w:t>
      </w:r>
      <w:r>
        <w:rPr>
          <w:rFonts w:hint="eastAsia"/>
        </w:rPr>
        <w:t xml:space="preserve">以上资料的</w:t>
      </w:r>
      <w:r>
        <w:t xml:space="preserve">纸质</w:t>
      </w:r>
      <w:r>
        <w:rPr>
          <w:rFonts w:hint="eastAsia"/>
          <w:b/>
        </w:rPr>
        <w:t xml:space="preserve">原件</w:t>
      </w:r>
      <w:r>
        <w:rPr>
          <w:rFonts w:hint="eastAsia"/>
        </w:rPr>
        <w:t xml:space="preserve">，</w:t>
      </w:r>
      <w:r>
        <w:rPr>
          <w:b/>
        </w:rPr>
        <w:t xml:space="preserve">一式两份</w:t>
      </w:r>
      <w:r>
        <w:rPr>
          <w:rFonts w:hint="eastAsia"/>
        </w:rPr>
        <w:t xml:space="preserve">递交至</w:t>
      </w:r>
      <w:r>
        <w:t xml:space="preserve">海东市公共资源交易中心。</w:t>
      </w:r>
    </w:p>
    <w:p>
      <w:pPr>
        <w:spacing w:line="600" w:lineRule="exact"/>
        <w:ind w:firstLine="640" w:firstLineChars="200"/>
        <w:rPr>
          <w:rFonts w:ascii="黑体" w:eastAsia="黑体" w:hAnsi="黑体"/>
          <w:bCs/>
          <w:szCs w:val="32"/>
        </w:rPr>
      </w:pPr>
      <w:r>
        <w:rPr>
          <w:rFonts w:ascii="Times New Roman" w:eastAsia="黑体" w:hAnsi="Times New Roman" w:hint="eastAsia"/>
          <w:bCs/>
          <w:szCs w:val="32"/>
        </w:rPr>
        <w:t xml:space="preserve">（二）</w:t>
      </w:r>
      <w:r>
        <w:rPr>
          <w:rFonts w:ascii="黑体" w:eastAsia="黑体" w:hAnsi="黑体" w:hint="eastAsia"/>
          <w:bCs/>
          <w:szCs w:val="32"/>
        </w:rPr>
        <w:t xml:space="preserve">其他资料</w:t>
      </w:r>
    </w:p>
    <w:p>
      <w:pPr>
        <w:spacing w:line="576" w:lineRule="exact"/>
        <w:ind w:firstLine="640" w:firstLineChars="200"/>
      </w:pPr>
      <w:r>
        <w:rPr>
          <w:rFonts w:hint="eastAsia"/>
        </w:rPr>
        <w:t xml:space="preserve">（</w:t>
      </w:r>
      <w:r>
        <w:rPr>
          <w:rFonts w:ascii="Times New Roman" w:hAnsi="Times New Roman" w:hint="eastAsia"/>
        </w:rPr>
        <w:t xml:space="preserve">1</w:t>
      </w:r>
      <w:r>
        <w:rPr>
          <w:rFonts w:hint="eastAsia"/>
        </w:rPr>
        <w:t xml:space="preserve">）保证金</w:t>
      </w:r>
      <w:r>
        <w:t xml:space="preserve">缴纳凭证</w:t>
      </w:r>
      <w:r>
        <w:rPr>
          <w:rFonts w:hint="eastAsia"/>
        </w:rPr>
        <w:t xml:space="preserve">；</w:t>
      </w:r>
    </w:p>
    <w:p>
      <w:pPr>
        <w:spacing w:line="576" w:lineRule="exact"/>
        <w:ind w:firstLine="640" w:firstLineChars="200"/>
      </w:pPr>
      <w:r>
        <w:rPr>
          <w:rFonts w:hint="eastAsia"/>
        </w:rPr>
        <w:t xml:space="preserve">（</w:t>
      </w:r>
      <w:r>
        <w:rPr>
          <w:rFonts w:ascii="Times New Roman" w:hAnsi="Times New Roman" w:hint="eastAsia"/>
        </w:rPr>
        <w:t xml:space="preserve">2</w:t>
      </w:r>
      <w:r>
        <w:rPr>
          <w:rFonts w:hint="eastAsia"/>
        </w:rPr>
        <w:t xml:space="preserve">）矿业权</w:t>
      </w:r>
      <w:r>
        <w:t xml:space="preserve">网上挂牌出让资格确认书（</w:t>
      </w:r>
      <w:r>
        <w:rPr>
          <w:rFonts w:hint="eastAsia"/>
        </w:rPr>
        <w:t xml:space="preserve">系统内打印</w:t>
      </w:r>
      <w:r>
        <w:t xml:space="preserve">）</w:t>
      </w:r>
      <w:r>
        <w:rPr>
          <w:rFonts w:hint="eastAsia"/>
        </w:rPr>
        <w:t xml:space="preserve">；</w:t>
      </w:r>
    </w:p>
    <w:p>
      <w:pPr>
        <w:spacing w:line="576" w:lineRule="exact"/>
        <w:ind w:firstLine="640" w:firstLineChars="200"/>
      </w:pPr>
      <w:r>
        <w:rPr>
          <w:rFonts w:hint="eastAsia"/>
        </w:rPr>
        <w:t xml:space="preserve">（</w:t>
      </w:r>
      <w:r>
        <w:rPr>
          <w:rFonts w:ascii="Times New Roman" w:hAnsi="Times New Roman" w:hint="eastAsia"/>
        </w:rPr>
        <w:t xml:space="preserve">3</w:t>
      </w:r>
      <w:r>
        <w:rPr>
          <w:rFonts w:hint="eastAsia"/>
        </w:rPr>
        <w:t xml:space="preserve">）网上</w:t>
      </w:r>
      <w:r>
        <w:t xml:space="preserve">报价单</w:t>
      </w:r>
      <w:r>
        <w:rPr>
          <w:rFonts w:hint="eastAsia"/>
        </w:rPr>
        <w:t xml:space="preserve">（系统内</w:t>
      </w:r>
      <w:r>
        <w:t xml:space="preserve">截图</w:t>
      </w:r>
      <w:r>
        <w:rPr>
          <w:rFonts w:hint="eastAsia"/>
        </w:rPr>
        <w:t xml:space="preserve">）。</w:t>
      </w:r>
    </w:p>
    <w:p>
      <w:pPr>
        <w:spacing w:line="576" w:lineRule="exact"/>
        <w:ind w:firstLine="640" w:firstLineChars="200"/>
      </w:pPr>
      <w:r>
        <w:rPr>
          <w:rFonts w:hint="eastAsia"/>
        </w:rPr>
        <w:t xml:space="preserve">竞得人</w:t>
      </w:r>
      <w:r>
        <w:t xml:space="preserve">在</w:t>
      </w:r>
      <w:r>
        <w:rPr>
          <w:b/>
        </w:rPr>
        <w:t xml:space="preserve">网上</w:t>
      </w:r>
      <w:r>
        <w:rPr>
          <w:rFonts w:hint="eastAsia"/>
          <w:b/>
        </w:rPr>
        <w:t xml:space="preserve">限时</w:t>
      </w:r>
      <w:r>
        <w:rPr>
          <w:b/>
        </w:rPr>
        <w:t xml:space="preserve">竞价结束后</w:t>
      </w:r>
      <w:r>
        <w:t xml:space="preserve">，将</w:t>
      </w:r>
      <w:r>
        <w:rPr>
          <w:rFonts w:hint="eastAsia"/>
        </w:rPr>
        <w:t xml:space="preserve">以上</w:t>
      </w:r>
      <w:r>
        <w:t xml:space="preserve">资料纸质版加盖公章，</w:t>
      </w:r>
      <w:r>
        <w:rPr>
          <w:rFonts w:hint="eastAsia"/>
        </w:rPr>
        <w:t xml:space="preserve">并</w:t>
      </w:r>
      <w:r>
        <w:t xml:space="preserve">递交</w:t>
      </w:r>
      <w:r>
        <w:rPr>
          <w:rFonts w:hint="eastAsia"/>
        </w:rPr>
        <w:t xml:space="preserve">至</w:t>
      </w:r>
      <w:r>
        <w:t xml:space="preserve">海东市公共资源交易</w:t>
      </w:r>
      <w:r>
        <w:rPr>
          <w:rFonts w:hint="eastAsia"/>
        </w:rPr>
        <w:t xml:space="preserve">。</w:t>
      </w:r>
    </w:p>
    <w:p>
      <w:pPr>
        <w:pStyle w:val="Heading2"/>
        <w:ind w:firstLine="643"/>
      </w:pPr>
      <w:bookmarkStart w:id="45" w:name="_Toc593246132_WPSOffice_Level2"/>
      <w:bookmarkStart w:id="46" w:name="_Toc201051103"/>
      <w:r>
        <w:rPr>
          <w:rFonts w:hint="eastAsia"/>
        </w:rPr>
        <w:t xml:space="preserve">六、重要提示</w:t>
      </w:r>
      <w:bookmarkEnd w:id="45"/>
      <w:bookmarkEnd w:id="46"/>
    </w:p>
    <w:p>
      <w:pPr>
        <w:spacing w:line="576" w:lineRule="exact"/>
        <w:ind w:firstLine="640" w:firstLineChars="200"/>
      </w:pPr>
      <w:r>
        <w:rPr>
          <w:rFonts w:ascii="Times New Roman" w:hAnsi="Times New Roman" w:hint="eastAsia"/>
        </w:rPr>
        <w:t xml:space="preserve">1</w:t>
      </w:r>
      <w:r>
        <w:rPr>
          <w:rFonts w:hint="eastAsia"/>
        </w:rPr>
        <w:t xml:space="preserve">.因竞买人使用的计算机遭遇网络堵塞、网络入侵及其软、硬件出现故障、停电、计算机时间与竞价系统服务器时间不一致而导致未按时参与竞价或遗忘、泄露相关密码、未及时关注交易平台发布的竞价活动相关信息和通知等原因，不能正常进行申请、报价、竞价的，后果由竞买人自行承担。</w:t>
      </w:r>
    </w:p>
    <w:p>
      <w:pPr>
        <w:spacing w:line="576" w:lineRule="exact"/>
        <w:ind w:firstLine="640" w:firstLineChars="200"/>
      </w:pPr>
      <w:r>
        <w:rPr>
          <w:rFonts w:ascii="Times New Roman" w:hAnsi="Times New Roman" w:hint="eastAsia"/>
        </w:rPr>
        <w:t xml:space="preserve">2</w:t>
      </w:r>
      <w:r>
        <w:rPr>
          <w:rFonts w:hint="eastAsia"/>
        </w:rPr>
        <w:t xml:space="preserve">.竞买人应妥善保管</w:t>
      </w:r>
      <w:r>
        <w:rPr>
          <w:rFonts w:ascii="Times New Roman" w:hAnsi="Times New Roman"/>
        </w:rPr>
        <w:t xml:space="preserve">CA</w:t>
      </w:r>
      <w:r>
        <w:rPr>
          <w:rFonts w:hint="eastAsia"/>
        </w:rPr>
        <w:t xml:space="preserve">数字证书，若</w:t>
      </w:r>
      <w:r>
        <w:rPr>
          <w:rFonts w:ascii="Times New Roman" w:hAnsi="Times New Roman" w:hint="eastAsia"/>
        </w:rPr>
        <w:t xml:space="preserve">CA</w:t>
      </w:r>
      <w:r>
        <w:rPr>
          <w:rFonts w:hint="eastAsia"/>
        </w:rPr>
        <w:t xml:space="preserve">数字证书遗失、损毁或者密码泄露产生不能进行报名、报价、竞价等后果，由竞买人自行承担。</w:t>
      </w:r>
    </w:p>
    <w:p>
      <w:pPr>
        <w:spacing w:line="576" w:lineRule="exact"/>
        <w:ind w:firstLine="640" w:firstLineChars="200"/>
      </w:pPr>
      <w:bookmarkStart w:id="47" w:name="_Toc136426049_WPSOffice_Level1"/>
      <w:bookmarkStart w:id="48" w:name="_Toc1883154841_WPSOffice_Level1"/>
      <w:r>
        <w:rPr>
          <w:rFonts w:ascii="Times New Roman" w:hAnsi="Times New Roman" w:hint="eastAsia"/>
        </w:rPr>
        <w:t xml:space="preserve">3</w:t>
      </w:r>
      <w:r>
        <w:rPr>
          <w:rFonts w:hint="eastAsia"/>
        </w:rPr>
        <w:t xml:space="preserve">.</w:t>
      </w:r>
      <w:bookmarkEnd w:id="47"/>
      <w:bookmarkEnd w:id="48"/>
      <w:r>
        <w:rPr>
          <w:rFonts w:hint="eastAsia"/>
        </w:rPr>
        <w:t xml:space="preserve">竞买人通过</w:t>
      </w:r>
      <w:r>
        <w:rPr>
          <w:rFonts w:ascii="Times New Roman" w:hAnsi="Times New Roman" w:hint="eastAsia"/>
        </w:rPr>
        <w:t xml:space="preserve">CA</w:t>
      </w:r>
      <w:r>
        <w:rPr>
          <w:rFonts w:hint="eastAsia"/>
        </w:rPr>
        <w:t xml:space="preserve">数字证书实施的所有网上行为，均视为竞买人自身的行为或其合法授权的行为，该行为所引起的法律后果由竞买人自行承担。</w:t>
      </w:r>
    </w:p>
    <w:p>
      <w:pPr>
        <w:pStyle w:val="Heading2"/>
        <w:ind w:firstLine="643"/>
      </w:pPr>
      <w:bookmarkStart w:id="49" w:name="_Toc201051104"/>
      <w:r>
        <w:rPr>
          <w:rFonts w:hint="eastAsia"/>
        </w:rPr>
        <w:t xml:space="preserve">七</w:t>
      </w:r>
      <w:r>
        <w:t xml:space="preserve">、</w:t>
      </w:r>
      <w:r>
        <w:rPr>
          <w:rFonts w:hint="eastAsia"/>
        </w:rPr>
        <w:t xml:space="preserve">失信联合惩戒提示</w:t>
      </w:r>
      <w:bookmarkEnd w:id="49"/>
    </w:p>
    <w:p>
      <w:pPr>
        <w:spacing w:line="576" w:lineRule="exact"/>
        <w:ind w:firstLine="640" w:firstLineChars="200"/>
        <w:rPr>
          <w:rFonts w:ascii="仿宋_GB2312"/>
        </w:rPr>
      </w:pPr>
      <w:r>
        <w:rPr>
          <w:rFonts w:ascii="仿宋_GB2312" w:hint="eastAsia"/>
        </w:rPr>
        <w:t xml:space="preserve">有下列情形之一的，视为投标人、竞买人、中标人、竞得人违约，出让人有权收回探矿权，可另行出让，涉及保证金的不予退还。同时按照公告或者合同约定承担相应的违约责任，接受公共资源交易领域失信联合惩戒，按照有关规定2至5年内不得参加全国矿业权出让交易活动：1.投标人相互串通投标、竞买人之间串通报价，损害国家利益、社会公共利益或者他人合法权益的；2.投标人、竞买人弄虚作假，骗取交易资格或中标、竞得的；3.中标人放弃中标项目的、竞得人拒绝签订探矿权成交确认书，中标人、竞得人逾期不签订或者拒绝签订探矿权出让合同的；4.中标人、竞得人未按规定期限缴纳矿业权出让收益或者其他相关费用的；5.向主管部门或者评标委员会及其成员行贿或者采取其他不正当手段中标或者竞得的；6.其他依法应当认定为违约的情形。</w:t>
      </w:r>
    </w:p>
    <w:p>
      <w:pPr>
        <w:spacing w:line="600" w:lineRule="exact"/>
        <w:ind w:firstLine="880"/>
        <w:rPr>
          <w:rStyle w:val="标题1Char1"/>
          <w:rFonts w:ascii="Times New Roman" w:hAnsi="Times New Roman"/>
        </w:rPr>
      </w:pPr>
    </w:p>
    <w:p>
      <w:pPr>
        <w:pStyle w:val="Heading1"/>
        <w:rPr>
          <w:rFonts w:ascii="Times New Roman" w:eastAsia="方正公文仿宋" w:hAnsi="Times New Roman"/>
          <w:bCs/>
          <w:sz w:val="32"/>
          <w:szCs w:val="32"/>
        </w:rPr>
      </w:pPr>
      <w:bookmarkStart w:id="50" w:name="_Toc310923339_WPSOffice_Level1"/>
      <w:r>
        <w:br w:type="page"/>
      </w:r>
      <w:bookmarkStart w:id="51" w:name="_Toc934158807_WPSOffice_Level1"/>
      <w:bookmarkStart w:id="52" w:name="_Toc201051105"/>
      <w:r>
        <w:rPr>
          <w:rStyle w:val="标题1Char1"/>
          <w:rFonts w:ascii="Times New Roman" w:hAnsi="Times New Roman"/>
        </w:rPr>
        <w:t xml:space="preserve">第</w:t>
      </w:r>
      <w:r>
        <w:rPr>
          <w:rStyle w:val="标题1Char1"/>
          <w:rFonts w:ascii="Times New Roman" w:hAnsi="Times New Roman" w:hint="eastAsia"/>
        </w:rPr>
        <w:t xml:space="preserve">二</w:t>
      </w:r>
      <w:r>
        <w:rPr>
          <w:rStyle w:val="标题1Char1"/>
          <w:rFonts w:ascii="Times New Roman" w:hAnsi="Times New Roman"/>
        </w:rPr>
        <w:t xml:space="preserve">章报价规则</w:t>
      </w:r>
      <w:bookmarkEnd w:id="15"/>
      <w:bookmarkEnd w:id="16"/>
      <w:bookmarkEnd w:id="17"/>
      <w:bookmarkEnd w:id="50"/>
      <w:bookmarkEnd w:id="51"/>
      <w:bookmarkEnd w:id="52"/>
      <w:bookmarkStart w:id="53" w:name="_Toc25914"/>
      <w:bookmarkEnd w:id="53"/>
      <w:bookmarkStart w:id="54" w:name="_Toc15544"/>
      <w:bookmarkEnd w:id="54"/>
      <w:bookmarkStart w:id="55" w:name="_Toc21196"/>
      <w:bookmarkEnd w:id="55"/>
    </w:p>
    <w:p>
      <w:pPr>
        <w:adjustRightInd w:val="0"/>
        <w:spacing w:line="600" w:lineRule="exact"/>
        <w:ind w:firstLine="640" w:firstLineChars="200"/>
        <w:rPr>
          <w:rFonts w:ascii="Times New Roman" w:eastAsia="方正黑体_GBK" w:hAnsi="Times New Roman"/>
          <w:szCs w:val="32"/>
        </w:rPr>
      </w:pPr>
    </w:p>
    <w:p>
      <w:pPr>
        <w:spacing w:line="576" w:lineRule="exact"/>
        <w:ind w:firstLine="640" w:firstLineChars="200"/>
      </w:pPr>
      <w:r>
        <w:t xml:space="preserve">一、本规则依据《中华人民共和国矿产资源法》《矿业权出让交易规则》（自然资规〔</w:t>
      </w:r>
      <w:r>
        <w:rPr>
          <w:rFonts w:ascii="Times New Roman" w:hAnsi="Times New Roman"/>
        </w:rPr>
        <w:t xml:space="preserve">2023</w:t>
      </w:r>
      <w:r>
        <w:t xml:space="preserve">〕</w:t>
      </w:r>
      <w:r>
        <w:rPr>
          <w:rFonts w:ascii="Times New Roman" w:hAnsi="Times New Roman"/>
        </w:rPr>
        <w:t xml:space="preserve">1</w:t>
      </w:r>
      <w:r>
        <w:t xml:space="preserve">号）《青海省矿业权出让交易规则（试行）》（青自然资规〔</w:t>
      </w:r>
      <w:r>
        <w:rPr>
          <w:rFonts w:ascii="Times New Roman" w:hAnsi="Times New Roman"/>
        </w:rPr>
        <w:t xml:space="preserve">2023</w:t>
      </w:r>
      <w:r>
        <w:t xml:space="preserve">〕</w:t>
      </w:r>
      <w:r>
        <w:rPr>
          <w:rFonts w:ascii="Times New Roman" w:hAnsi="Times New Roman"/>
        </w:rPr>
        <w:t xml:space="preserve">2</w:t>
      </w:r>
      <w:r>
        <w:t xml:space="preserve">号）及相关法律法规制定，凡参加挂牌报价的竞买人必须遵守本规则各项规定，并对自己在挂牌活动中的行为负责。</w:t>
      </w:r>
    </w:p>
    <w:p>
      <w:pPr>
        <w:spacing w:line="576" w:lineRule="exact"/>
        <w:ind w:firstLine="640" w:firstLineChars="200"/>
      </w:pPr>
      <w:r>
        <w:t xml:space="preserve">二、本次挂牌严格遵循“公开、公平、公正、诚实信用”的原则和“价高者得”的竞买原则。</w:t>
      </w:r>
    </w:p>
    <w:p>
      <w:pPr>
        <w:spacing w:line="576" w:lineRule="exact"/>
        <w:ind w:firstLine="640" w:firstLineChars="200"/>
      </w:pPr>
      <w:r>
        <w:t xml:space="preserve">三、报价程序</w:t>
      </w:r>
    </w:p>
    <w:p>
      <w:pPr>
        <w:spacing w:line="576" w:lineRule="exact"/>
        <w:ind w:firstLine="640" w:firstLineChars="200"/>
      </w:pPr>
      <w:r>
        <w:rPr>
          <w:rFonts w:ascii="Times New Roman" w:hAnsi="Times New Roman"/>
        </w:rPr>
        <w:t xml:space="preserve">1</w:t>
      </w:r>
      <w:r>
        <w:t xml:space="preserve">.竞买人凭</w:t>
      </w:r>
      <w:r>
        <w:rPr>
          <w:rFonts w:ascii="Times New Roman" w:eastAsia="黑体" w:hAnsi="Times New Roman"/>
          <w:szCs w:val="32"/>
        </w:rPr>
        <w:t xml:space="preserve">CA</w:t>
      </w:r>
      <w:r>
        <w:t xml:space="preserve">数字证书，登录“青海省公共资源交易网”，按照《矿业权竞买人操作手册》的指引进行网上报价。</w:t>
      </w:r>
    </w:p>
    <w:p>
      <w:pPr>
        <w:spacing w:line="576" w:lineRule="exact"/>
        <w:ind w:firstLine="640" w:firstLineChars="200"/>
      </w:pPr>
      <w:r>
        <w:rPr>
          <w:rFonts w:ascii="Times New Roman" w:hAnsi="Times New Roman"/>
        </w:rPr>
        <w:t xml:space="preserve">2</w:t>
      </w:r>
      <w:r>
        <w:t xml:space="preserve">.系统从网上挂牌起始时间起开始接受报价。</w:t>
      </w:r>
    </w:p>
    <w:p>
      <w:pPr>
        <w:spacing w:line="576" w:lineRule="exact"/>
        <w:ind w:firstLine="640" w:firstLineChars="200"/>
      </w:pPr>
      <w:r>
        <w:rPr>
          <w:rFonts w:ascii="Times New Roman" w:hAnsi="Times New Roman"/>
        </w:rPr>
        <w:t xml:space="preserve">3</w:t>
      </w:r>
      <w:r>
        <w:t xml:space="preserve">.报价相同时，系统自动确认先提交价格者为报价人。</w:t>
      </w:r>
    </w:p>
    <w:p>
      <w:pPr>
        <w:spacing w:line="576" w:lineRule="exact"/>
        <w:ind w:firstLine="640" w:firstLineChars="200"/>
      </w:pPr>
      <w:r>
        <w:rPr>
          <w:rFonts w:ascii="Times New Roman" w:hAnsi="Times New Roman"/>
        </w:rPr>
        <w:t xml:space="preserve">4</w:t>
      </w:r>
      <w:r>
        <w:t xml:space="preserve">.竞买人应当谨慎报价，报价一经提交并经交易系统记录即视为有效报价，不得撤回。</w:t>
      </w:r>
    </w:p>
    <w:p>
      <w:pPr>
        <w:spacing w:line="576" w:lineRule="exact"/>
        <w:ind w:firstLine="640" w:firstLineChars="200"/>
      </w:pPr>
      <w:r>
        <w:t xml:space="preserve">四、网上竞价规则</w:t>
      </w:r>
    </w:p>
    <w:p>
      <w:pPr>
        <w:spacing w:line="576" w:lineRule="exact"/>
        <w:ind w:firstLine="640" w:firstLineChars="200"/>
      </w:pPr>
      <w:r>
        <w:rPr>
          <w:rFonts w:ascii="Times New Roman" w:hAnsi="Times New Roman"/>
        </w:rPr>
        <w:t xml:space="preserve">1</w:t>
      </w:r>
      <w:r>
        <w:t xml:space="preserve">.以增价方式和规定的增价幅度报价</w:t>
      </w:r>
      <w:r>
        <w:rPr>
          <w:rFonts w:hint="eastAsia"/>
        </w:rPr>
        <w:t xml:space="preserve">。</w:t>
      </w:r>
    </w:p>
    <w:p>
      <w:pPr>
        <w:spacing w:line="576" w:lineRule="exact"/>
        <w:ind w:firstLine="640" w:firstLineChars="200"/>
      </w:pPr>
      <w:r>
        <w:rPr>
          <w:rFonts w:ascii="Times New Roman" w:hAnsi="Times New Roman"/>
        </w:rPr>
        <w:t xml:space="preserve">2</w:t>
      </w:r>
      <w:r>
        <w:t xml:space="preserve">.同一竞买人可连续或多次报价</w:t>
      </w:r>
      <w:r>
        <w:rPr>
          <w:rFonts w:hint="eastAsia"/>
        </w:rPr>
        <w:t xml:space="preserve">。</w:t>
      </w:r>
    </w:p>
    <w:p>
      <w:pPr>
        <w:spacing w:line="576" w:lineRule="exact"/>
        <w:ind w:firstLine="640" w:firstLineChars="200"/>
      </w:pPr>
      <w:r>
        <w:rPr>
          <w:rFonts w:ascii="Times New Roman" w:hAnsi="Times New Roman"/>
        </w:rPr>
        <w:t xml:space="preserve">3</w:t>
      </w:r>
      <w:r>
        <w:t xml:space="preserve">.初次报价不得低于起始价</w:t>
      </w:r>
      <w:r>
        <w:rPr>
          <w:rFonts w:hint="eastAsia"/>
        </w:rPr>
        <w:t xml:space="preserve">。</w:t>
      </w:r>
    </w:p>
    <w:p>
      <w:pPr>
        <w:spacing w:line="576" w:lineRule="exact"/>
        <w:ind w:firstLine="640" w:firstLineChars="200"/>
      </w:pPr>
      <w:r>
        <w:rPr>
          <w:rFonts w:ascii="Times New Roman" w:hAnsi="Times New Roman"/>
        </w:rPr>
        <w:t xml:space="preserve">4</w:t>
      </w:r>
      <w:r>
        <w:t xml:space="preserve">.初次报价后的每次报价应当比当前最高有效报价增加至少一个加价幅度，否则为无效报价，系统不予接受</w:t>
      </w:r>
      <w:r>
        <w:rPr>
          <w:rFonts w:hint="eastAsia"/>
        </w:rPr>
        <w:t xml:space="preserve">。</w:t>
      </w:r>
    </w:p>
    <w:p>
      <w:pPr>
        <w:spacing w:line="576" w:lineRule="exact"/>
        <w:ind w:firstLine="640" w:firstLineChars="200"/>
      </w:pPr>
      <w:r>
        <w:rPr>
          <w:rFonts w:ascii="Times New Roman" w:hAnsi="Times New Roman"/>
        </w:rPr>
        <w:t xml:space="preserve">5</w:t>
      </w:r>
      <w:r>
        <w:t xml:space="preserve">.符合相关条件的报价，交易系统予以接受，并即时公布</w:t>
      </w:r>
      <w:r>
        <w:rPr>
          <w:rFonts w:hint="eastAsia"/>
        </w:rPr>
        <w:t xml:space="preserve">。</w:t>
      </w:r>
    </w:p>
    <w:p>
      <w:pPr>
        <w:spacing w:line="576" w:lineRule="exact"/>
        <w:ind w:firstLine="640" w:firstLineChars="200"/>
      </w:pPr>
      <w:r>
        <w:rPr>
          <w:rFonts w:ascii="Times New Roman" w:hAnsi="Times New Roman"/>
        </w:rPr>
        <w:t xml:space="preserve">6</w:t>
      </w:r>
      <w:r>
        <w:t xml:space="preserve">.网上挂牌报价时间截止时无人报价的，网上挂牌不成交，系统自动终止该宗矿业权的网上挂牌活动。</w:t>
      </w:r>
    </w:p>
    <w:p>
      <w:pPr>
        <w:spacing w:line="576" w:lineRule="exact"/>
        <w:ind w:firstLine="640" w:firstLineChars="200"/>
      </w:pPr>
      <w:r>
        <w:rPr>
          <w:rFonts w:ascii="Times New Roman" w:hAnsi="Times New Roman"/>
        </w:rPr>
        <w:t xml:space="preserve">7</w:t>
      </w:r>
      <w:r>
        <w:t xml:space="preserve">.网上挂牌报价时间截止时只有</w:t>
      </w:r>
      <w:r>
        <w:rPr>
          <w:rFonts w:ascii="Times New Roman" w:hAnsi="Times New Roman"/>
        </w:rPr>
        <w:t xml:space="preserve">1</w:t>
      </w:r>
      <w:r>
        <w:t xml:space="preserve">个竞买人报价，该宗矿业权无底价的，则该竞买人为竞得人；有底价的，不低于底价则该竞买人为竞得人。</w:t>
      </w:r>
    </w:p>
    <w:p>
      <w:pPr>
        <w:spacing w:line="576" w:lineRule="exact"/>
        <w:ind w:firstLine="640" w:firstLineChars="200"/>
      </w:pPr>
      <w:r>
        <w:rPr>
          <w:rFonts w:ascii="Times New Roman" w:hAnsi="Times New Roman"/>
        </w:rPr>
        <w:t xml:space="preserve">8</w:t>
      </w:r>
      <w:r>
        <w:t xml:space="preserve">.网上挂牌期间，有两个或两个以上竞买人有效报价，网上挂牌截止时，系统进入网上限时竞价程序。交易系统进入</w:t>
      </w:r>
      <w:r>
        <w:rPr>
          <w:rFonts w:ascii="Times New Roman" w:hAnsi="Times New Roman"/>
        </w:rPr>
        <w:t xml:space="preserve">30</w:t>
      </w:r>
      <w:r>
        <w:t xml:space="preserve">分钟询问期，若无竞买人继续竞价，则挂牌活动结束。该宗矿业权无底价的，报价最高者为竞得人；有底价的，报价最高且报价不低于底价者为竞得人。</w:t>
      </w:r>
    </w:p>
    <w:p>
      <w:pPr>
        <w:spacing w:line="576" w:lineRule="exact"/>
        <w:ind w:firstLine="640" w:firstLineChars="200"/>
      </w:pPr>
      <w:r>
        <w:t xml:space="preserve">在挂牌竞价阶段内所有效报价的竞买人均可参加限时竞价，未报价或报价无效的竞买人不能参加限时竞价。</w:t>
      </w:r>
    </w:p>
    <w:p>
      <w:pPr>
        <w:spacing w:line="576" w:lineRule="exact"/>
        <w:ind w:firstLine="640" w:firstLineChars="200"/>
      </w:pPr>
      <w:r>
        <w:rPr>
          <w:rFonts w:ascii="Times New Roman" w:hAnsi="Times New Roman"/>
        </w:rPr>
        <w:t xml:space="preserve">9</w:t>
      </w:r>
      <w:r>
        <w:t xml:space="preserve">.限时竞价阶段以</w:t>
      </w:r>
      <w:r>
        <w:rPr>
          <w:rFonts w:ascii="Times New Roman" w:hAnsi="Times New Roman"/>
        </w:rPr>
        <w:t xml:space="preserve">4</w:t>
      </w:r>
      <w:r>
        <w:t xml:space="preserve">分钟倒计时为竞价时限，如在</w:t>
      </w:r>
      <w:r>
        <w:rPr>
          <w:rFonts w:ascii="Times New Roman" w:hAnsi="Times New Roman"/>
        </w:rPr>
        <w:t xml:space="preserve">4</w:t>
      </w:r>
      <w:r>
        <w:t xml:space="preserve">分钟倒计时内有新的报价，系统即从接受新的报价起重新倒计时</w:t>
      </w:r>
      <w:r>
        <w:rPr>
          <w:rFonts w:ascii="Times New Roman" w:hAnsi="Times New Roman"/>
        </w:rPr>
        <w:t xml:space="preserve">4</w:t>
      </w:r>
      <w:r>
        <w:t xml:space="preserve">分钟。</w:t>
      </w:r>
      <w:r>
        <w:rPr>
          <w:rFonts w:ascii="Times New Roman" w:hAnsi="Times New Roman"/>
        </w:rPr>
        <w:t xml:space="preserve">4</w:t>
      </w:r>
      <w:r>
        <w:t xml:space="preserve">分钟倒计时截止无新的报价，则挂牌活动结束，系统即时关闭报价通道。该宗矿业权无底价的，报价最高者为竞得人；有底价的，报价最高且报价不低于底价者为竞得人。</w:t>
      </w:r>
    </w:p>
    <w:p>
      <w:pPr>
        <w:spacing w:line="576" w:lineRule="exact"/>
        <w:ind w:firstLine="640" w:firstLineChars="200"/>
      </w:pPr>
      <w:r>
        <w:rPr>
          <w:rFonts w:ascii="Times New Roman" w:hAnsi="Times New Roman"/>
        </w:rPr>
        <w:t xml:space="preserve">10</w:t>
      </w:r>
      <w:r>
        <w:t xml:space="preserve">.有底价挂牌出让的，在挂牌报价截止时间前</w:t>
      </w:r>
      <w:r>
        <w:rPr>
          <w:rFonts w:ascii="Times New Roman" w:hAnsi="Times New Roman"/>
        </w:rPr>
        <w:t xml:space="preserve">30</w:t>
      </w:r>
      <w:r>
        <w:t xml:space="preserve">分钟内由出让人派出的监督人员监督</w:t>
      </w:r>
      <w:r>
        <w:rPr>
          <w:rFonts w:hint="eastAsia"/>
        </w:rPr>
        <w:t xml:space="preserve">海东市公共资源交易中心</w:t>
      </w:r>
      <w:r>
        <w:t xml:space="preserve">工作人员录入矿业权交易底价，在出让结束前应集中接受监督。未按时录入底价的，交易活动自动终止。</w:t>
      </w:r>
      <w:bookmarkStart w:id="56" w:name="_Toc576726138_WPSOffice_Level1"/>
      <w:bookmarkStart w:id="57" w:name="_Toc581609884_WPSOffice_Level1"/>
      <w:bookmarkStart w:id="58" w:name="_Toc444148848"/>
    </w:p>
    <w:p>
      <w:pPr>
        <w:pStyle w:val="Heading1"/>
        <w:rPr>
          <w:rStyle w:val="标题1Char1"/>
        </w:rPr>
      </w:pPr>
      <w:r>
        <w:br w:type="page"/>
      </w:r>
      <w:bookmarkStart w:id="59" w:name="_Toc141236814_WPSOffice_Level1"/>
      <w:bookmarkStart w:id="60" w:name="_Toc201051106"/>
      <w:r>
        <w:rPr>
          <w:rStyle w:val="标题1Char1"/>
          <w:rFonts w:ascii="Times New Roman" w:hAnsi="Times New Roman"/>
        </w:rPr>
        <w:t xml:space="preserve">第</w:t>
      </w:r>
      <w:r>
        <w:rPr>
          <w:rStyle w:val="标题1Char1"/>
          <w:rFonts w:ascii="Times New Roman" w:hAnsi="Times New Roman" w:hint="eastAsia"/>
        </w:rPr>
        <w:t xml:space="preserve">三</w:t>
      </w:r>
      <w:r>
        <w:rPr>
          <w:rStyle w:val="标题1Char1"/>
          <w:rFonts w:ascii="Times New Roman" w:hAnsi="Times New Roman"/>
        </w:rPr>
        <w:t xml:space="preserve">章矿业权出让合同</w:t>
      </w:r>
      <w:bookmarkEnd w:id="56"/>
      <w:bookmarkEnd w:id="57"/>
      <w:bookmarkEnd w:id="58"/>
      <w:bookmarkEnd w:id="59"/>
      <w:bookmarkEnd w:id="60"/>
    </w:p>
    <w:p>
      <w:pPr>
        <w:spacing w:line="600" w:lineRule="exact"/>
        <w:rPr>
          <w:rFonts w:ascii="Times New Roman" w:eastAsia="方正公文仿宋" w:hAnsi="Times New Roman"/>
          <w:szCs w:val="32"/>
        </w:rPr>
      </w:pPr>
    </w:p>
    <w:p>
      <w:pPr>
        <w:adjustRightInd w:val="0"/>
        <w:snapToGrid w:val="0"/>
        <w:ind w:firstLine="603" w:firstLineChars="200"/>
        <w:rPr>
          <w:rFonts w:ascii="Times New Roman" w:eastAsia="楷体" w:hAnsi="Times New Roman" w:cs="楷体"/>
          <w:szCs w:val="32"/>
        </w:rPr>
      </w:pPr>
      <w:bookmarkStart w:id="61" w:name="_Toc1308107082_WPSOffice_Level1"/>
      <w:bookmarkStart w:id="62" w:name="_Toc388717926"/>
      <w:bookmarkStart w:id="63" w:name="_Toc1127888498_WPSOffice_Level1"/>
      <w:bookmarkStart w:id="64" w:name="_Toc1470348222_WPSOffice_Level1"/>
      <w:bookmarkStart w:id="65" w:name="_Toc820542898_WPSOffice_Level1"/>
      <w:r>
        <w:rPr>
          <w:rFonts w:ascii="Times New Roman" w:hAnsi="仿宋_GB2312" w:cs="仿宋_GB2312" w:hint="eastAsia"/>
          <w:b/>
          <w:bCs/>
          <w:spacing w:val="-10"/>
          <w:szCs w:val="32"/>
        </w:rPr>
        <w:t xml:space="preserve">合同编号</w:t>
      </w:r>
      <w:r>
        <w:rPr>
          <w:rFonts w:ascii="Times New Roman" w:hAnsi="仿宋_GB2312" w:cs="仿宋_GB2312" w:hint="eastAsia"/>
          <w:spacing w:val="-10"/>
          <w:szCs w:val="32"/>
        </w:rPr>
        <w:t xml:space="preserve">：</w:t>
      </w:r>
    </w:p>
    <w:p>
      <w:pPr>
        <w:adjustRightInd w:val="0"/>
        <w:snapToGrid w:val="0"/>
        <w:ind w:firstLine="640" w:firstLineChars="200"/>
        <w:rPr>
          <w:rFonts w:ascii="Times New Roman" w:eastAsia="仿宋" w:hAnsi="Times New Roman"/>
          <w:szCs w:val="32"/>
        </w:rPr>
      </w:pPr>
    </w:p>
    <w:p>
      <w:pPr>
        <w:adjustRightInd w:val="0"/>
        <w:snapToGrid w:val="0"/>
        <w:rPr>
          <w:rFonts w:ascii="Times New Roman" w:eastAsia="仿宋" w:hAnsi="Times New Roman"/>
          <w:szCs w:val="32"/>
        </w:rPr>
      </w:pPr>
    </w:p>
    <w:p>
      <w:pPr>
        <w:adjustRightInd w:val="0"/>
        <w:snapToGrid w:val="0"/>
        <w:rPr>
          <w:rFonts w:ascii="Times New Roman" w:eastAsia="仿宋" w:hAnsi="Times New Roman"/>
          <w:szCs w:val="32"/>
        </w:rPr>
      </w:pPr>
    </w:p>
    <w:p>
      <w:pPr>
        <w:adjustRightInd w:val="0"/>
        <w:snapToGrid w:val="0"/>
        <w:rPr>
          <w:rFonts w:ascii="Times New Roman" w:eastAsia="仿宋" w:hAnsi="Times New Roman"/>
          <w:szCs w:val="32"/>
        </w:rPr>
      </w:pPr>
    </w:p>
    <w:p>
      <w:pPr>
        <w:adjustRightInd w:val="0"/>
        <w:snapToGrid w:val="0"/>
        <w:rPr>
          <w:rFonts w:ascii="Times New Roman" w:eastAsia="仿宋" w:hAnsi="Times New Roman"/>
          <w:szCs w:val="32"/>
        </w:rPr>
      </w:pPr>
    </w:p>
    <w:p>
      <w:pPr>
        <w:adjustRightInd w:val="0"/>
        <w:snapToGrid w:val="0"/>
        <w:rPr>
          <w:rFonts w:ascii="Times New Roman" w:eastAsia="仿宋" w:hAnsi="Times New Roman"/>
          <w:szCs w:val="32"/>
        </w:rPr>
      </w:pPr>
    </w:p>
    <w:p>
      <w:pPr>
        <w:jc w:val="center"/>
        <w:rPr>
          <w:rFonts w:ascii="仿宋_GB2312" w:hAnsi="Times New Roman"/>
          <w:b/>
          <w:sz w:val="56"/>
          <w:szCs w:val="56"/>
        </w:rPr>
      </w:pPr>
      <w:r>
        <w:rPr>
          <w:rFonts w:ascii="仿宋_GB2312" w:hint="eastAsia"/>
          <w:b/>
          <w:sz w:val="56"/>
          <w:szCs w:val="56"/>
        </w:rPr>
        <w:t xml:space="preserve">探矿权出让合同</w:t>
      </w:r>
    </w:p>
    <w:p>
      <w:pPr>
        <w:adjustRightInd w:val="0"/>
        <w:snapToGrid w:val="0"/>
        <w:ind w:firstLine="640" w:firstLineChars="200"/>
        <w:rPr>
          <w:rFonts w:ascii="Times New Roman" w:eastAsia="仿宋" w:hAnsi="Times New Roman"/>
          <w:szCs w:val="32"/>
        </w:rPr>
      </w:pPr>
    </w:p>
    <w:p>
      <w:pPr>
        <w:adjustRightInd w:val="0"/>
        <w:snapToGrid w:val="0"/>
        <w:ind w:firstLine="640" w:firstLineChars="200"/>
        <w:rPr>
          <w:rFonts w:ascii="Times New Roman" w:eastAsia="仿宋" w:hAnsi="Times New Roman"/>
          <w:szCs w:val="32"/>
        </w:rPr>
      </w:pPr>
    </w:p>
    <w:p>
      <w:pPr>
        <w:adjustRightInd w:val="0"/>
        <w:snapToGrid w:val="0"/>
        <w:ind w:firstLine="640" w:firstLineChars="200"/>
        <w:rPr>
          <w:rFonts w:ascii="Times New Roman" w:eastAsia="仿宋" w:hAnsi="Times New Roman"/>
          <w:szCs w:val="32"/>
        </w:rPr>
      </w:pPr>
    </w:p>
    <w:p>
      <w:pPr>
        <w:adjustRightInd w:val="0"/>
        <w:snapToGrid w:val="0"/>
        <w:ind w:firstLine="640" w:firstLineChars="200"/>
        <w:rPr>
          <w:rFonts w:ascii="Times New Roman" w:eastAsia="仿宋" w:hAnsi="Times New Roman"/>
          <w:szCs w:val="32"/>
        </w:rPr>
      </w:pPr>
    </w:p>
    <w:p>
      <w:pPr>
        <w:adjustRightInd w:val="0"/>
        <w:snapToGrid w:val="0"/>
        <w:ind w:firstLine="640" w:firstLineChars="200"/>
        <w:rPr>
          <w:rFonts w:ascii="Times New Roman" w:eastAsia="仿宋" w:hAnsi="Times New Roman"/>
          <w:szCs w:val="32"/>
        </w:rPr>
      </w:pPr>
    </w:p>
    <w:p>
      <w:pPr>
        <w:adjustRightInd w:val="0"/>
        <w:snapToGrid w:val="0"/>
        <w:rPr>
          <w:rFonts w:ascii="Times New Roman" w:eastAsia="仿宋" w:hAnsi="Times New Roman"/>
          <w:szCs w:val="32"/>
        </w:rPr>
      </w:pPr>
    </w:p>
    <w:p>
      <w:pPr>
        <w:adjustRightInd w:val="0"/>
        <w:snapToGrid w:val="0"/>
        <w:ind w:firstLine="640" w:firstLineChars="200"/>
        <w:rPr>
          <w:rFonts w:ascii="Times New Roman" w:eastAsia="仿宋" w:hAnsi="Times New Roman"/>
          <w:szCs w:val="32"/>
        </w:rPr>
      </w:pPr>
    </w:p>
    <w:p>
      <w:pPr>
        <w:spacing w:line="360" w:lineRule="auto"/>
        <w:ind w:firstLine="744" w:firstLineChars="200"/>
        <w:rPr>
          <w:rFonts w:ascii="Times New Roman" w:eastAsia="仿宋" w:hAnsi="Times New Roman" w:cs="仿宋"/>
          <w:sz w:val="31"/>
          <w:szCs w:val="31"/>
        </w:rPr>
      </w:pPr>
      <w:r>
        <w:rPr>
          <w:rFonts w:ascii="Times New Roman" w:hAnsi="仿宋_GB2312" w:cs="仿宋_GB2312" w:hint="eastAsia"/>
          <w:spacing w:val="26"/>
          <w:szCs w:val="32"/>
        </w:rPr>
        <w:t xml:space="preserve">甲方</w:t>
      </w:r>
      <w:r>
        <w:rPr>
          <w:rFonts w:ascii="Times New Roman" w:hAnsi="Times New Roman" w:cs="仿宋_GB2312" w:hint="eastAsia"/>
          <w:spacing w:val="26"/>
          <w:szCs w:val="32"/>
        </w:rPr>
        <w:t xml:space="preserve">(</w:t>
      </w:r>
      <w:r>
        <w:rPr>
          <w:rFonts w:ascii="Times New Roman" w:hAnsi="仿宋_GB2312" w:cs="仿宋_GB2312" w:hint="eastAsia"/>
          <w:spacing w:val="26"/>
          <w:szCs w:val="32"/>
        </w:rPr>
        <w:t xml:space="preserve">出让人</w:t>
      </w:r>
      <w:r>
        <w:rPr>
          <w:rFonts w:ascii="Times New Roman" w:hAnsi="Times New Roman" w:cs="仿宋_GB2312" w:hint="eastAsia"/>
          <w:spacing w:val="26"/>
          <w:szCs w:val="32"/>
        </w:rPr>
        <w:t xml:space="preserve">):</w:t>
      </w:r>
    </w:p>
    <w:p>
      <w:pPr>
        <w:spacing w:line="360" w:lineRule="auto"/>
        <w:ind w:firstLine="744" w:firstLineChars="200"/>
        <w:rPr>
          <w:rFonts w:ascii="Times New Roman" w:hAnsi="Times New Roman" w:cs="仿宋_GB2312"/>
          <w:spacing w:val="26"/>
          <w:szCs w:val="32"/>
        </w:rPr>
      </w:pPr>
      <w:r>
        <w:rPr>
          <w:rFonts w:ascii="Times New Roman" w:hAnsi="仿宋_GB2312" w:cs="仿宋_GB2312" w:hint="eastAsia"/>
          <w:spacing w:val="26"/>
          <w:szCs w:val="32"/>
        </w:rPr>
        <w:t xml:space="preserve">住所</w:t>
      </w:r>
      <w:r>
        <w:rPr>
          <w:rFonts w:ascii="Times New Roman" w:hAnsi="Times New Roman" w:cs="仿宋_GB2312" w:hint="eastAsia"/>
          <w:spacing w:val="26"/>
          <w:szCs w:val="32"/>
        </w:rPr>
        <w:t xml:space="preserve">:</w:t>
      </w:r>
    </w:p>
    <w:p>
      <w:pPr>
        <w:spacing w:line="360" w:lineRule="auto"/>
        <w:ind w:firstLine="800" w:firstLineChars="200"/>
        <w:rPr>
          <w:rFonts w:ascii="Times New Roman" w:eastAsia="仿宋" w:hAnsi="Times New Roman" w:cs="仿宋"/>
          <w:sz w:val="31"/>
          <w:szCs w:val="31"/>
        </w:rPr>
      </w:pPr>
      <w:r>
        <w:rPr>
          <w:rFonts w:ascii="Times New Roman" w:hAnsi="仿宋_GB2312" w:cs="仿宋_GB2312" w:hint="eastAsia"/>
          <w:spacing w:val="40"/>
          <w:szCs w:val="32"/>
        </w:rPr>
        <w:t xml:space="preserve">法定代表人</w:t>
      </w:r>
      <w:r>
        <w:rPr>
          <w:rFonts w:ascii="Times New Roman" w:hAnsi="Times New Roman" w:cs="仿宋_GB2312" w:hint="eastAsia"/>
          <w:spacing w:val="40"/>
          <w:szCs w:val="32"/>
        </w:rPr>
        <w:t xml:space="preserve">:</w:t>
      </w:r>
    </w:p>
    <w:p>
      <w:pPr>
        <w:spacing w:line="360" w:lineRule="auto"/>
        <w:ind w:firstLine="640" w:firstLineChars="200"/>
        <w:rPr>
          <w:rFonts w:ascii="Times New Roman" w:eastAsia="仿宋" w:hAnsi="Times New Roman"/>
          <w:szCs w:val="32"/>
        </w:rPr>
      </w:pPr>
    </w:p>
    <w:p>
      <w:pPr>
        <w:spacing w:line="360" w:lineRule="auto"/>
        <w:rPr>
          <w:rFonts w:ascii="Times New Roman" w:eastAsia="仿宋" w:hAnsi="Times New Roman"/>
          <w:szCs w:val="32"/>
        </w:rPr>
      </w:pPr>
    </w:p>
    <w:p>
      <w:pPr>
        <w:spacing w:line="360" w:lineRule="auto"/>
        <w:ind w:firstLine="744" w:firstLineChars="200"/>
        <w:rPr>
          <w:rFonts w:ascii="Times New Roman" w:eastAsia="仿宋" w:hAnsi="Times New Roman" w:cs="仿宋"/>
          <w:sz w:val="31"/>
          <w:szCs w:val="31"/>
        </w:rPr>
      </w:pPr>
      <w:r>
        <w:rPr>
          <w:rFonts w:ascii="Times New Roman" w:hAnsi="仿宋_GB2312" w:cs="仿宋_GB2312" w:hint="eastAsia"/>
          <w:spacing w:val="26"/>
          <w:szCs w:val="32"/>
        </w:rPr>
        <w:t xml:space="preserve">乙方</w:t>
      </w:r>
      <w:r>
        <w:rPr>
          <w:rFonts w:ascii="Times New Roman" w:hAnsi="Times New Roman" w:cs="仿宋_GB2312" w:hint="eastAsia"/>
          <w:spacing w:val="26"/>
          <w:szCs w:val="32"/>
        </w:rPr>
        <w:t xml:space="preserve">(</w:t>
      </w:r>
      <w:r>
        <w:rPr>
          <w:rFonts w:ascii="Times New Roman" w:hAnsi="仿宋_GB2312" w:cs="仿宋_GB2312" w:hint="eastAsia"/>
          <w:spacing w:val="26"/>
          <w:szCs w:val="32"/>
        </w:rPr>
        <w:t xml:space="preserve">受让人</w:t>
      </w:r>
      <w:r>
        <w:rPr>
          <w:rFonts w:ascii="Times New Roman" w:hAnsi="Times New Roman" w:cs="仿宋_GB2312" w:hint="eastAsia"/>
          <w:spacing w:val="26"/>
          <w:szCs w:val="32"/>
        </w:rPr>
        <w:t xml:space="preserve">)</w:t>
      </w:r>
      <w:r>
        <w:rPr>
          <w:rFonts w:ascii="Times New Roman" w:eastAsia="仿宋" w:hAnsi="Times New Roman" w:cs="仿宋"/>
          <w:spacing w:val="26"/>
          <w:sz w:val="31"/>
          <w:szCs w:val="31"/>
        </w:rPr>
        <w:t xml:space="preserve">:</w:t>
      </w:r>
    </w:p>
    <w:p>
      <w:pPr>
        <w:spacing w:line="360" w:lineRule="auto"/>
        <w:ind w:firstLine="744" w:firstLineChars="200"/>
        <w:rPr>
          <w:rFonts w:ascii="Times New Roman" w:eastAsia="仿宋" w:hAnsi="Times New Roman" w:cs="仿宋"/>
          <w:sz w:val="31"/>
          <w:szCs w:val="31"/>
        </w:rPr>
      </w:pPr>
      <w:r>
        <w:rPr>
          <w:rFonts w:ascii="Times New Roman" w:hAnsi="仿宋_GB2312" w:cs="仿宋_GB2312" w:hint="eastAsia"/>
          <w:spacing w:val="26"/>
          <w:szCs w:val="32"/>
        </w:rPr>
        <w:t xml:space="preserve">统一社会信用代码</w:t>
      </w:r>
      <w:r>
        <w:rPr>
          <w:rFonts w:ascii="Times New Roman" w:hAnsi="Times New Roman" w:cs="仿宋_GB2312" w:hint="eastAsia"/>
          <w:spacing w:val="26"/>
          <w:szCs w:val="32"/>
        </w:rPr>
        <w:t xml:space="preserve">:</w:t>
      </w:r>
    </w:p>
    <w:p>
      <w:pPr>
        <w:spacing w:line="360" w:lineRule="auto"/>
        <w:ind w:firstLine="744" w:firstLineChars="200"/>
        <w:rPr>
          <w:rFonts w:ascii="Times New Roman" w:eastAsia="仿宋" w:hAnsi="Times New Roman" w:cs="仿宋"/>
          <w:sz w:val="31"/>
          <w:szCs w:val="31"/>
        </w:rPr>
      </w:pPr>
      <w:r>
        <w:rPr>
          <w:rFonts w:ascii="Times New Roman" w:hAnsi="仿宋_GB2312" w:cs="仿宋_GB2312" w:hint="eastAsia"/>
          <w:spacing w:val="26"/>
          <w:szCs w:val="32"/>
        </w:rPr>
        <w:t xml:space="preserve">住所</w:t>
      </w:r>
      <w:r>
        <w:rPr>
          <w:rFonts w:ascii="Times New Roman" w:hAnsi="Times New Roman" w:cs="仿宋_GB2312" w:hint="eastAsia"/>
          <w:spacing w:val="26"/>
          <w:szCs w:val="32"/>
        </w:rPr>
        <w:t xml:space="preserve">:</w:t>
      </w:r>
    </w:p>
    <w:p>
      <w:pPr>
        <w:spacing w:line="360" w:lineRule="auto"/>
        <w:ind w:firstLine="744" w:firstLineChars="200"/>
        <w:rPr>
          <w:rFonts w:ascii="Times New Roman" w:eastAsia="仿宋" w:hAnsi="Times New Roman" w:cs="仿宋"/>
          <w:sz w:val="31"/>
          <w:szCs w:val="31"/>
        </w:rPr>
      </w:pPr>
      <w:r>
        <w:rPr>
          <w:rFonts w:ascii="Times New Roman" w:hAnsi="仿宋_GB2312" w:cs="仿宋_GB2312" w:hint="eastAsia"/>
          <w:spacing w:val="26"/>
          <w:szCs w:val="32"/>
        </w:rPr>
        <w:t xml:space="preserve">法定代表人</w:t>
      </w:r>
      <w:r>
        <w:rPr>
          <w:rFonts w:ascii="Times New Roman" w:hAnsi="Times New Roman" w:cs="仿宋_GB2312" w:hint="eastAsia"/>
          <w:spacing w:val="26"/>
          <w:szCs w:val="32"/>
        </w:rPr>
        <w:t xml:space="preserve">:</w:t>
      </w:r>
    </w:p>
    <w:p>
      <w:pPr>
        <w:spacing w:line="360" w:lineRule="auto"/>
        <w:ind w:firstLine="640" w:firstLineChars="200"/>
        <w:rPr>
          <w:rFonts w:ascii="Times New Roman" w:eastAsia="仿宋" w:hAnsi="Times New Roman"/>
          <w:szCs w:val="32"/>
        </w:rPr>
        <w:sectPr>
          <w:footerReference w:type="default" r:id="rId12"/>
          <w:pgSz w:w="11900" w:h="17010" w:orient="portrait"/>
          <w:pgMar w:top="2098" w:right="1474" w:bottom="1984" w:left="1587" w:header="0" w:footer="1457" w:gutter="0"/>
          <w:pgNumType w:fmt="numberInDash" w:start="1"/>
          <w:cols w:num="1" w:space="720">
            <w:col w:w="8839" w:space="720"/>
          </w:cols>
          <w:docGrid w:linePitch="435" w:charSpace="0"/>
        </w:sectPr>
      </w:pP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仿宋_GB2312" w:cs="仿宋_GB2312" w:hint="eastAsia"/>
          <w:szCs w:val="32"/>
        </w:rPr>
        <w:t xml:space="preserve">根据《中华人民共和国矿产资源法》《矿业权出让收益征收办法》等相关规定，甲乙双方经协商一致订立本合同。</w:t>
      </w:r>
    </w:p>
    <w:p>
      <w:pPr>
        <w:widowControl/>
        <w:kinsoku w:val="0"/>
        <w:autoSpaceDE w:val="0"/>
        <w:autoSpaceDN w:val="0"/>
        <w:adjustRightInd w:val="0"/>
        <w:snapToGrid w:val="0"/>
        <w:spacing w:line="600" w:lineRule="exact"/>
        <w:ind w:firstLine="643" w:firstLineChars="200"/>
        <w:jc w:val="left"/>
        <w:textAlignment w:val="baseline"/>
        <w:rPr>
          <w:rFonts w:ascii="Times New Roman" w:hAnsi="Times New Roman" w:cs="仿宋_GB2312"/>
          <w:b/>
          <w:bCs/>
          <w:szCs w:val="32"/>
        </w:rPr>
      </w:pPr>
      <w:r>
        <w:rPr>
          <w:rFonts w:ascii="Times New Roman" w:hAnsi="仿宋_GB2312" w:cs="仿宋_GB2312" w:hint="eastAsia"/>
          <w:b/>
          <w:bCs/>
          <w:szCs w:val="32"/>
        </w:rPr>
        <w:t xml:space="preserve">第一条 </w:t>
      </w:r>
      <w:r>
        <w:rPr>
          <w:rFonts w:ascii="Times New Roman" w:hAnsi="仿宋_GB2312" w:cs="仿宋_GB2312" w:hint="eastAsia"/>
          <w:szCs w:val="32"/>
        </w:rPr>
        <w:t xml:space="preserve">探矿权基本情况</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Times New Roman" w:cs="仿宋_GB2312" w:hint="eastAsia"/>
          <w:szCs w:val="32"/>
        </w:rPr>
        <w:t xml:space="preserve">(</w:t>
      </w:r>
      <w:r>
        <w:rPr>
          <w:rFonts w:ascii="Times New Roman" w:hAnsi="仿宋_GB2312" w:cs="仿宋_GB2312" w:hint="eastAsia"/>
          <w:szCs w:val="32"/>
        </w:rPr>
        <w:t xml:space="preserve">一</w:t>
      </w:r>
      <w:r>
        <w:rPr>
          <w:rFonts w:ascii="Times New Roman" w:hAnsi="Times New Roman" w:cs="仿宋_GB2312" w:hint="eastAsia"/>
          <w:szCs w:val="32"/>
        </w:rPr>
        <w:t xml:space="preserve">)</w:t>
      </w:r>
      <w:r>
        <w:rPr>
          <w:rFonts w:ascii="Times New Roman" w:hAnsi="仿宋_GB2312" w:cs="仿宋_GB2312" w:hint="eastAsia"/>
          <w:szCs w:val="32"/>
        </w:rPr>
        <w:t xml:space="preserve">勘查项目名称：</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Times New Roman" w:cs="仿宋_GB2312" w:hint="eastAsia"/>
          <w:szCs w:val="32"/>
        </w:rPr>
        <w:t xml:space="preserve">(</w:t>
      </w:r>
      <w:r>
        <w:rPr>
          <w:rFonts w:ascii="Times New Roman" w:hAnsi="仿宋_GB2312" w:cs="仿宋_GB2312" w:hint="eastAsia"/>
          <w:szCs w:val="32"/>
        </w:rPr>
        <w:t xml:space="preserve">二</w:t>
      </w:r>
      <w:r>
        <w:rPr>
          <w:rFonts w:ascii="Times New Roman" w:hAnsi="Times New Roman" w:cs="仿宋_GB2312" w:hint="eastAsia"/>
          <w:szCs w:val="32"/>
        </w:rPr>
        <w:t xml:space="preserve">)</w:t>
      </w:r>
      <w:r>
        <w:rPr>
          <w:rFonts w:ascii="Times New Roman" w:hAnsi="仿宋_GB2312" w:cs="仿宋_GB2312" w:hint="eastAsia"/>
          <w:szCs w:val="32"/>
        </w:rPr>
        <w:t xml:space="preserve">勘查矿种：</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Times New Roman" w:cs="仿宋_GB2312" w:hint="eastAsia"/>
          <w:szCs w:val="32"/>
        </w:rPr>
        <w:t xml:space="preserve">(</w:t>
      </w:r>
      <w:r>
        <w:rPr>
          <w:rFonts w:ascii="Times New Roman" w:hAnsi="仿宋_GB2312" w:cs="仿宋_GB2312" w:hint="eastAsia"/>
          <w:szCs w:val="32"/>
        </w:rPr>
        <w:t xml:space="preserve">三</w:t>
      </w:r>
      <w:r>
        <w:rPr>
          <w:rFonts w:ascii="Times New Roman" w:hAnsi="Times New Roman" w:cs="仿宋_GB2312" w:hint="eastAsia"/>
          <w:szCs w:val="32"/>
        </w:rPr>
        <w:t xml:space="preserve">)</w:t>
      </w:r>
      <w:r>
        <w:rPr>
          <w:rFonts w:ascii="Times New Roman" w:hAnsi="仿宋_GB2312" w:cs="仿宋_GB2312" w:hint="eastAsia"/>
          <w:szCs w:val="32"/>
        </w:rPr>
        <w:t xml:space="preserve">地理位置</w:t>
      </w:r>
      <w:r>
        <w:rPr>
          <w:rFonts w:ascii="Times New Roman" w:hAnsi="Times New Roman" w:cs="仿宋_GB2312" w:hint="eastAsia"/>
          <w:szCs w:val="32"/>
        </w:rPr>
        <w:t xml:space="preserve">(</w:t>
      </w:r>
      <w:r>
        <w:rPr>
          <w:rFonts w:ascii="Times New Roman" w:hAnsi="仿宋_GB2312" w:cs="仿宋_GB2312" w:hint="eastAsia"/>
          <w:szCs w:val="32"/>
        </w:rPr>
        <w:t xml:space="preserve">所在行政区域</w:t>
      </w:r>
      <w:r>
        <w:rPr>
          <w:rFonts w:ascii="Times New Roman" w:hAnsi="Times New Roman" w:cs="仿宋_GB2312" w:hint="eastAsia"/>
          <w:szCs w:val="32"/>
        </w:rPr>
        <w:t xml:space="preserve">):</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Times New Roman" w:cs="仿宋_GB2312" w:hint="eastAsia"/>
          <w:szCs w:val="32"/>
        </w:rPr>
        <w:t xml:space="preserve">(</w:t>
      </w:r>
      <w:r>
        <w:rPr>
          <w:rFonts w:ascii="Times New Roman" w:hAnsi="仿宋_GB2312" w:cs="仿宋_GB2312" w:hint="eastAsia"/>
          <w:szCs w:val="32"/>
        </w:rPr>
        <w:t xml:space="preserve">四</w:t>
      </w:r>
      <w:r>
        <w:rPr>
          <w:rFonts w:ascii="Times New Roman" w:hAnsi="Times New Roman" w:cs="仿宋_GB2312" w:hint="eastAsia"/>
          <w:szCs w:val="32"/>
        </w:rPr>
        <w:t xml:space="preserve">)</w:t>
      </w:r>
      <w:r>
        <w:rPr>
          <w:rFonts w:ascii="Times New Roman" w:hAnsi="仿宋_GB2312" w:cs="仿宋_GB2312" w:hint="eastAsia"/>
          <w:szCs w:val="32"/>
        </w:rPr>
        <w:t xml:space="preserve">面积：平方公里。</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Times New Roman" w:cs="仿宋_GB2312" w:hint="eastAsia"/>
          <w:szCs w:val="32"/>
        </w:rPr>
        <w:t xml:space="preserve">(</w:t>
      </w:r>
      <w:r>
        <w:rPr>
          <w:rFonts w:ascii="Times New Roman" w:hAnsi="仿宋_GB2312" w:cs="仿宋_GB2312" w:hint="eastAsia"/>
          <w:szCs w:val="32"/>
        </w:rPr>
        <w:t xml:space="preserve">五</w:t>
      </w:r>
      <w:r>
        <w:rPr>
          <w:rFonts w:ascii="Times New Roman" w:hAnsi="Times New Roman" w:cs="仿宋_GB2312" w:hint="eastAsia"/>
          <w:szCs w:val="32"/>
        </w:rPr>
        <w:t xml:space="preserve">)</w:t>
      </w:r>
      <w:r>
        <w:rPr>
          <w:rFonts w:ascii="Times New Roman" w:hAnsi="仿宋_GB2312" w:cs="仿宋_GB2312" w:hint="eastAsia"/>
          <w:szCs w:val="32"/>
        </w:rPr>
        <w:t xml:space="preserve">范围坐标：</w:t>
      </w:r>
      <w:r>
        <w:rPr>
          <w:rFonts w:ascii="Times New Roman" w:hAnsi="Times New Roman" w:cs="仿宋_GB2312" w:hint="eastAsia"/>
          <w:szCs w:val="32"/>
        </w:rPr>
        <w:t xml:space="preserve">( 2000</w:t>
      </w:r>
      <w:r>
        <w:rPr>
          <w:rFonts w:ascii="Times New Roman" w:hAnsi="仿宋_GB2312" w:cs="仿宋_GB2312" w:hint="eastAsia"/>
          <w:szCs w:val="32"/>
        </w:rPr>
        <w:t xml:space="preserve">国家大地坐标系</w:t>
      </w:r>
      <w:r>
        <w:rPr>
          <w:rFonts w:ascii="Times New Roman" w:hAnsi="Times New Roman" w:cs="仿宋_GB2312" w:hint="eastAsia"/>
          <w:szCs w:val="32"/>
        </w:rPr>
        <w:t xml:space="preserve"> )</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600" w:firstRow="0" w:lastRow="0" w:firstColumn="0" w:lastColumn="0" w:noHBand="1" w:noVBand="1"/>
      </w:tblPr>
      <w:tblGrid>
        <w:gridCol w:w="1809"/>
        <w:gridCol w:w="3261"/>
        <w:gridCol w:w="3446"/>
      </w:tblGrid>
      <w:tr>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c>
          <w:tcPr>
            <w:tcW w:w="1809" w:type="dxa"/>
            <w:vAlign w:val="center"/>
          </w:tcPr>
          <w:p>
            <w:pPr>
              <w:adjustRightInd w:val="0"/>
              <w:snapToGrid w:val="0"/>
              <w:spacing w:line="600" w:lineRule="exact"/>
              <w:jc w:val="center"/>
              <w:rPr>
                <w:rFonts w:ascii="Times New Roman" w:eastAsia="仿宋" w:hAnsi="Times New Roman"/>
                <w:szCs w:val="32"/>
              </w:rPr>
            </w:pPr>
            <w:r>
              <w:rPr>
                <w:rFonts w:ascii="Times New Roman" w:eastAsia="仿宋" w:hint="eastAsia"/>
                <w:szCs w:val="32"/>
              </w:rPr>
              <w:t xml:space="preserve">序号</w:t>
            </w:r>
          </w:p>
        </w:tc>
        <w:tc>
          <w:tcPr>
            <w:tcW w:w="3261" w:type="dxa"/>
            <w:vAlign w:val="center"/>
          </w:tcPr>
          <w:p>
            <w:pPr>
              <w:adjustRightInd w:val="0"/>
              <w:snapToGrid w:val="0"/>
              <w:spacing w:line="600" w:lineRule="exact"/>
              <w:jc w:val="center"/>
              <w:rPr>
                <w:rFonts w:ascii="Times New Roman" w:eastAsia="仿宋" w:hAnsi="Times New Roman"/>
                <w:szCs w:val="32"/>
              </w:rPr>
            </w:pPr>
            <w:r>
              <w:rPr>
                <w:rFonts w:ascii="Times New Roman" w:eastAsia="仿宋" w:hint="eastAsia"/>
                <w:szCs w:val="32"/>
              </w:rPr>
              <w:t xml:space="preserve">经度</w:t>
            </w:r>
          </w:p>
        </w:tc>
        <w:tc>
          <w:tcPr>
            <w:tcW w:w="3446" w:type="dxa"/>
            <w:vAlign w:val="center"/>
          </w:tcPr>
          <w:p>
            <w:pPr>
              <w:adjustRightInd w:val="0"/>
              <w:snapToGrid w:val="0"/>
              <w:spacing w:line="600" w:lineRule="exact"/>
              <w:jc w:val="center"/>
              <w:rPr>
                <w:rFonts w:ascii="Times New Roman" w:eastAsia="仿宋" w:hAnsi="Times New Roman"/>
                <w:szCs w:val="32"/>
              </w:rPr>
            </w:pPr>
            <w:r>
              <w:rPr>
                <w:rFonts w:ascii="Times New Roman" w:eastAsia="仿宋" w:hint="eastAsia"/>
                <w:szCs w:val="32"/>
              </w:rPr>
              <w:t xml:space="preserve">纬度</w:t>
            </w:r>
          </w:p>
        </w:tc>
      </w:tr>
      <w:tr>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c>
          <w:tcPr>
            <w:tcW w:w="1809" w:type="dxa"/>
            <w:vAlign w:val="center"/>
          </w:tcPr>
          <w:p>
            <w:pPr>
              <w:adjustRightInd w:val="0"/>
              <w:snapToGrid w:val="0"/>
              <w:spacing w:line="600" w:lineRule="exact"/>
              <w:jc w:val="center"/>
              <w:rPr>
                <w:rFonts w:ascii="Times New Roman" w:eastAsia="仿宋" w:hAnsi="Times New Roman"/>
                <w:szCs w:val="32"/>
              </w:rPr>
            </w:pPr>
            <w:r>
              <w:rPr>
                <w:rFonts w:ascii="Times New Roman" w:eastAsia="仿宋" w:hAnsi="Times New Roman" w:hint="eastAsia"/>
                <w:szCs w:val="32"/>
              </w:rPr>
              <w:t xml:space="preserve">1</w:t>
            </w:r>
          </w:p>
        </w:tc>
        <w:tc>
          <w:tcPr>
            <w:tcW w:w="3261" w:type="dxa"/>
            <w:vAlign w:val="center"/>
          </w:tcPr>
          <w:p>
            <w:pPr>
              <w:adjustRightInd w:val="0"/>
              <w:snapToGrid w:val="0"/>
              <w:spacing w:line="600" w:lineRule="exact"/>
              <w:jc w:val="center"/>
              <w:rPr>
                <w:rFonts w:ascii="Times New Roman" w:eastAsia="仿宋" w:hAnsi="Times New Roman"/>
                <w:szCs w:val="32"/>
              </w:rPr>
            </w:pPr>
          </w:p>
        </w:tc>
        <w:tc>
          <w:tcPr>
            <w:tcW w:w="3446" w:type="dxa"/>
            <w:vAlign w:val="center"/>
          </w:tcPr>
          <w:p>
            <w:pPr>
              <w:adjustRightInd w:val="0"/>
              <w:snapToGrid w:val="0"/>
              <w:spacing w:line="600" w:lineRule="exact"/>
              <w:jc w:val="center"/>
              <w:rPr>
                <w:rFonts w:ascii="Times New Roman" w:eastAsia="仿宋" w:hAnsi="Times New Roman"/>
                <w:szCs w:val="32"/>
              </w:rPr>
            </w:pPr>
          </w:p>
        </w:tc>
      </w:tr>
      <w:tr>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c>
          <w:tcPr>
            <w:tcW w:w="1809" w:type="dxa"/>
            <w:vAlign w:val="center"/>
          </w:tcPr>
          <w:p>
            <w:pPr>
              <w:adjustRightInd w:val="0"/>
              <w:snapToGrid w:val="0"/>
              <w:spacing w:line="600" w:lineRule="exact"/>
              <w:jc w:val="center"/>
              <w:rPr>
                <w:rFonts w:ascii="Times New Roman" w:eastAsia="仿宋" w:hAnsi="Times New Roman"/>
                <w:szCs w:val="32"/>
              </w:rPr>
            </w:pPr>
            <w:r>
              <w:rPr>
                <w:rFonts w:ascii="Times New Roman" w:eastAsia="仿宋" w:hAnsi="Times New Roman" w:hint="eastAsia"/>
                <w:szCs w:val="32"/>
              </w:rPr>
              <w:t xml:space="preserve">2</w:t>
            </w:r>
          </w:p>
        </w:tc>
        <w:tc>
          <w:tcPr>
            <w:tcW w:w="3261" w:type="dxa"/>
            <w:vAlign w:val="center"/>
          </w:tcPr>
          <w:p>
            <w:pPr>
              <w:adjustRightInd w:val="0"/>
              <w:snapToGrid w:val="0"/>
              <w:spacing w:line="600" w:lineRule="exact"/>
              <w:jc w:val="center"/>
              <w:rPr>
                <w:rFonts w:ascii="Times New Roman" w:eastAsia="仿宋" w:hAnsi="Times New Roman"/>
                <w:szCs w:val="32"/>
              </w:rPr>
            </w:pPr>
          </w:p>
        </w:tc>
        <w:tc>
          <w:tcPr>
            <w:tcW w:w="3446" w:type="dxa"/>
            <w:vAlign w:val="center"/>
          </w:tcPr>
          <w:p>
            <w:pPr>
              <w:adjustRightInd w:val="0"/>
              <w:snapToGrid w:val="0"/>
              <w:spacing w:line="600" w:lineRule="exact"/>
              <w:jc w:val="center"/>
              <w:rPr>
                <w:rFonts w:ascii="Times New Roman" w:eastAsia="仿宋" w:hAnsi="Times New Roman"/>
                <w:szCs w:val="32"/>
              </w:rPr>
            </w:pPr>
          </w:p>
        </w:tc>
      </w:tr>
      <w:tr>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c>
          <w:tcPr>
            <w:tcW w:w="1809" w:type="dxa"/>
            <w:vAlign w:val="center"/>
          </w:tcPr>
          <w:p>
            <w:pPr>
              <w:adjustRightInd w:val="0"/>
              <w:snapToGrid w:val="0"/>
              <w:spacing w:line="600" w:lineRule="exact"/>
              <w:jc w:val="center"/>
              <w:rPr>
                <w:rFonts w:ascii="Times New Roman" w:eastAsia="仿宋" w:hAnsi="Times New Roman"/>
                <w:szCs w:val="32"/>
              </w:rPr>
            </w:pPr>
            <w:r>
              <w:rPr>
                <w:rFonts w:ascii="Times New Roman" w:eastAsia="仿宋" w:hAnsi="Times New Roman" w:hint="eastAsia"/>
                <w:szCs w:val="32"/>
              </w:rPr>
              <w:t xml:space="preserve">3</w:t>
            </w:r>
          </w:p>
        </w:tc>
        <w:tc>
          <w:tcPr>
            <w:tcW w:w="3261" w:type="dxa"/>
            <w:vAlign w:val="center"/>
          </w:tcPr>
          <w:p>
            <w:pPr>
              <w:adjustRightInd w:val="0"/>
              <w:snapToGrid w:val="0"/>
              <w:spacing w:line="600" w:lineRule="exact"/>
              <w:jc w:val="center"/>
              <w:rPr>
                <w:rFonts w:ascii="Times New Roman" w:eastAsia="仿宋" w:hAnsi="Times New Roman"/>
                <w:szCs w:val="32"/>
              </w:rPr>
            </w:pPr>
          </w:p>
        </w:tc>
        <w:tc>
          <w:tcPr>
            <w:tcW w:w="3446" w:type="dxa"/>
            <w:vAlign w:val="center"/>
          </w:tcPr>
          <w:p>
            <w:pPr>
              <w:adjustRightInd w:val="0"/>
              <w:snapToGrid w:val="0"/>
              <w:spacing w:line="600" w:lineRule="exact"/>
              <w:jc w:val="center"/>
              <w:rPr>
                <w:rFonts w:ascii="Times New Roman" w:eastAsia="仿宋" w:hAnsi="Times New Roman"/>
                <w:szCs w:val="32"/>
              </w:rPr>
            </w:pPr>
          </w:p>
        </w:tc>
      </w:tr>
      <w:tr>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c>
          <w:tcPr>
            <w:tcW w:w="1809" w:type="dxa"/>
            <w:vAlign w:val="center"/>
          </w:tcPr>
          <w:p>
            <w:pPr>
              <w:adjustRightInd w:val="0"/>
              <w:snapToGrid w:val="0"/>
              <w:spacing w:line="600" w:lineRule="exact"/>
              <w:jc w:val="center"/>
              <w:rPr>
                <w:rFonts w:ascii="Times New Roman" w:eastAsia="仿宋" w:hAnsi="Times New Roman"/>
                <w:szCs w:val="32"/>
              </w:rPr>
            </w:pPr>
            <w:r>
              <w:rPr>
                <w:rFonts w:ascii="Times New Roman" w:eastAsia="仿宋" w:hAnsi="Times New Roman" w:hint="eastAsia"/>
                <w:szCs w:val="32"/>
              </w:rPr>
              <w:t xml:space="preserve">4</w:t>
            </w:r>
          </w:p>
        </w:tc>
        <w:tc>
          <w:tcPr>
            <w:tcW w:w="3261" w:type="dxa"/>
            <w:vAlign w:val="center"/>
          </w:tcPr>
          <w:p>
            <w:pPr>
              <w:adjustRightInd w:val="0"/>
              <w:snapToGrid w:val="0"/>
              <w:spacing w:line="600" w:lineRule="exact"/>
              <w:jc w:val="center"/>
              <w:rPr>
                <w:rFonts w:ascii="Times New Roman" w:eastAsia="仿宋" w:hAnsi="Times New Roman"/>
                <w:szCs w:val="32"/>
              </w:rPr>
            </w:pPr>
          </w:p>
        </w:tc>
        <w:tc>
          <w:tcPr>
            <w:tcW w:w="3446" w:type="dxa"/>
            <w:vAlign w:val="center"/>
          </w:tcPr>
          <w:p>
            <w:pPr>
              <w:adjustRightInd w:val="0"/>
              <w:snapToGrid w:val="0"/>
              <w:spacing w:line="600" w:lineRule="exact"/>
              <w:jc w:val="center"/>
              <w:rPr>
                <w:rFonts w:ascii="Times New Roman" w:eastAsia="仿宋" w:hAnsi="Times New Roman"/>
                <w:szCs w:val="32"/>
              </w:rPr>
            </w:pPr>
          </w:p>
        </w:tc>
      </w:tr>
      <w:tr>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c>
          <w:tcPr>
            <w:tcW w:w="1809" w:type="dxa"/>
            <w:vAlign w:val="center"/>
          </w:tcPr>
          <w:p>
            <w:pPr>
              <w:adjustRightInd w:val="0"/>
              <w:snapToGrid w:val="0"/>
              <w:spacing w:line="600" w:lineRule="exact"/>
              <w:jc w:val="center"/>
              <w:rPr>
                <w:rFonts w:ascii="Times New Roman" w:eastAsia="仿宋" w:hAnsi="Times New Roman"/>
                <w:szCs w:val="32"/>
              </w:rPr>
            </w:pPr>
            <w:r>
              <w:rPr>
                <w:rFonts w:ascii="Times New Roman" w:eastAsia="仿宋" w:hAnsi="Times New Roman" w:hint="eastAsia"/>
                <w:szCs w:val="32"/>
              </w:rPr>
              <w:t xml:space="preserve">5</w:t>
            </w:r>
          </w:p>
        </w:tc>
        <w:tc>
          <w:tcPr>
            <w:tcW w:w="3261" w:type="dxa"/>
            <w:vAlign w:val="center"/>
          </w:tcPr>
          <w:p>
            <w:pPr>
              <w:adjustRightInd w:val="0"/>
              <w:snapToGrid w:val="0"/>
              <w:spacing w:line="600" w:lineRule="exact"/>
              <w:jc w:val="center"/>
              <w:rPr>
                <w:rFonts w:ascii="Times New Roman" w:eastAsia="仿宋" w:hAnsi="Times New Roman"/>
                <w:szCs w:val="32"/>
              </w:rPr>
            </w:pPr>
          </w:p>
        </w:tc>
        <w:tc>
          <w:tcPr>
            <w:tcW w:w="3446" w:type="dxa"/>
            <w:vAlign w:val="center"/>
          </w:tcPr>
          <w:p>
            <w:pPr>
              <w:adjustRightInd w:val="0"/>
              <w:snapToGrid w:val="0"/>
              <w:spacing w:line="600" w:lineRule="exact"/>
              <w:jc w:val="center"/>
              <w:rPr>
                <w:rFonts w:ascii="Times New Roman" w:eastAsia="仿宋" w:hAnsi="Times New Roman"/>
                <w:szCs w:val="32"/>
              </w:rPr>
            </w:pPr>
          </w:p>
        </w:tc>
      </w:tr>
      <w:tr>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c>
          <w:tcPr>
            <w:tcW w:w="1809" w:type="dxa"/>
            <w:vAlign w:val="center"/>
          </w:tcPr>
          <w:p>
            <w:pPr>
              <w:adjustRightInd w:val="0"/>
              <w:snapToGrid w:val="0"/>
              <w:spacing w:line="600" w:lineRule="exact"/>
              <w:jc w:val="center"/>
              <w:rPr>
                <w:rFonts w:ascii="Times New Roman" w:eastAsia="仿宋" w:hAnsi="Times New Roman"/>
                <w:szCs w:val="32"/>
              </w:rPr>
            </w:pPr>
            <w:r>
              <w:rPr>
                <w:rFonts w:ascii="Times New Roman" w:eastAsia="仿宋" w:hAnsi="Times New Roman" w:hint="eastAsia"/>
                <w:szCs w:val="32"/>
              </w:rPr>
              <w:t xml:space="preserve">6</w:t>
            </w:r>
          </w:p>
        </w:tc>
        <w:tc>
          <w:tcPr>
            <w:tcW w:w="3261" w:type="dxa"/>
            <w:vAlign w:val="center"/>
          </w:tcPr>
          <w:p>
            <w:pPr>
              <w:adjustRightInd w:val="0"/>
              <w:snapToGrid w:val="0"/>
              <w:spacing w:line="600" w:lineRule="exact"/>
              <w:jc w:val="center"/>
              <w:rPr>
                <w:rFonts w:ascii="Times New Roman" w:eastAsia="仿宋" w:hAnsi="Times New Roman"/>
                <w:szCs w:val="32"/>
              </w:rPr>
            </w:pPr>
          </w:p>
        </w:tc>
        <w:tc>
          <w:tcPr>
            <w:tcW w:w="3446" w:type="dxa"/>
            <w:vAlign w:val="center"/>
          </w:tcPr>
          <w:p>
            <w:pPr>
              <w:adjustRightInd w:val="0"/>
              <w:snapToGrid w:val="0"/>
              <w:spacing w:line="600" w:lineRule="exact"/>
              <w:jc w:val="center"/>
              <w:rPr>
                <w:rFonts w:ascii="Times New Roman" w:eastAsia="仿宋" w:hAnsi="Times New Roman"/>
                <w:szCs w:val="32"/>
              </w:rPr>
            </w:pPr>
          </w:p>
        </w:tc>
      </w:tr>
      <w:tr>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c>
          <w:tcPr>
            <w:tcW w:w="1809" w:type="dxa"/>
            <w:vAlign w:val="center"/>
          </w:tcPr>
          <w:p>
            <w:pPr>
              <w:adjustRightInd w:val="0"/>
              <w:snapToGrid w:val="0"/>
              <w:spacing w:line="600" w:lineRule="exact"/>
              <w:jc w:val="center"/>
              <w:rPr>
                <w:rFonts w:ascii="Times New Roman" w:eastAsia="仿宋" w:hAnsi="Times New Roman"/>
                <w:szCs w:val="32"/>
              </w:rPr>
            </w:pPr>
            <w:r>
              <w:rPr>
                <w:rFonts w:ascii="Times New Roman" w:eastAsia="仿宋" w:hAnsi="Times New Roman" w:hint="eastAsia"/>
                <w:szCs w:val="32"/>
              </w:rPr>
              <w:t xml:space="preserve">7</w:t>
            </w:r>
          </w:p>
        </w:tc>
        <w:tc>
          <w:tcPr>
            <w:tcW w:w="3261" w:type="dxa"/>
            <w:vAlign w:val="center"/>
          </w:tcPr>
          <w:p>
            <w:pPr>
              <w:adjustRightInd w:val="0"/>
              <w:snapToGrid w:val="0"/>
              <w:spacing w:line="600" w:lineRule="exact"/>
              <w:jc w:val="center"/>
              <w:rPr>
                <w:rFonts w:ascii="Times New Roman" w:eastAsia="仿宋" w:hAnsi="Times New Roman"/>
                <w:szCs w:val="32"/>
              </w:rPr>
            </w:pPr>
          </w:p>
        </w:tc>
        <w:tc>
          <w:tcPr>
            <w:tcW w:w="3446" w:type="dxa"/>
            <w:vAlign w:val="center"/>
          </w:tcPr>
          <w:p>
            <w:pPr>
              <w:adjustRightInd w:val="0"/>
              <w:snapToGrid w:val="0"/>
              <w:spacing w:line="600" w:lineRule="exact"/>
              <w:jc w:val="center"/>
              <w:rPr>
                <w:rFonts w:ascii="Times New Roman" w:eastAsia="仿宋" w:hAnsi="Times New Roman"/>
                <w:szCs w:val="32"/>
              </w:rPr>
            </w:pPr>
          </w:p>
        </w:tc>
      </w:tr>
    </w:tbl>
    <w:p>
      <w:pPr>
        <w:widowControl/>
        <w:kinsoku w:val="0"/>
        <w:autoSpaceDE w:val="0"/>
        <w:autoSpaceDN w:val="0"/>
        <w:adjustRightInd w:val="0"/>
        <w:snapToGrid w:val="0"/>
        <w:spacing w:line="600" w:lineRule="exact"/>
        <w:ind w:firstLine="643" w:firstLineChars="200"/>
        <w:jc w:val="left"/>
        <w:textAlignment w:val="baseline"/>
        <w:rPr>
          <w:rFonts w:ascii="Times New Roman" w:hAnsi="Times New Roman" w:cs="仿宋_GB2312"/>
          <w:szCs w:val="32"/>
          <w:u w:val="single"/>
        </w:rPr>
      </w:pPr>
      <w:r>
        <w:rPr>
          <w:rFonts w:ascii="Times New Roman" w:hAnsi="仿宋_GB2312" w:cs="仿宋_GB2312" w:hint="eastAsia"/>
          <w:b/>
          <w:bCs/>
          <w:szCs w:val="32"/>
        </w:rPr>
        <w:t xml:space="preserve">第二条 </w:t>
      </w:r>
      <w:r>
        <w:rPr>
          <w:rFonts w:ascii="Times New Roman" w:hAnsi="仿宋_GB2312" w:cs="仿宋_GB2312" w:hint="eastAsia"/>
          <w:szCs w:val="32"/>
        </w:rPr>
        <w:t xml:space="preserve">出让方式：</w:t>
      </w:r>
    </w:p>
    <w:p>
      <w:pPr>
        <w:widowControl/>
        <w:kinsoku w:val="0"/>
        <w:autoSpaceDE w:val="0"/>
        <w:autoSpaceDN w:val="0"/>
        <w:adjustRightInd w:val="0"/>
        <w:snapToGrid w:val="0"/>
        <w:spacing w:line="600" w:lineRule="exact"/>
        <w:ind w:firstLine="643" w:firstLineChars="200"/>
        <w:jc w:val="left"/>
        <w:textAlignment w:val="baseline"/>
        <w:rPr>
          <w:rFonts w:ascii="Times New Roman" w:hAnsi="Times New Roman" w:cs="仿宋_GB2312"/>
          <w:szCs w:val="32"/>
        </w:rPr>
      </w:pPr>
      <w:r>
        <w:rPr>
          <w:rFonts w:ascii="Times New Roman" w:hAnsi="仿宋_GB2312" w:cs="仿宋_GB2312" w:hint="eastAsia"/>
          <w:b/>
          <w:bCs/>
          <w:szCs w:val="32"/>
        </w:rPr>
        <w:t xml:space="preserve">第三条 </w:t>
      </w:r>
      <w:r>
        <w:rPr>
          <w:rFonts w:ascii="Times New Roman" w:hAnsi="仿宋_GB2312" w:cs="仿宋_GB2312" w:hint="eastAsia"/>
          <w:szCs w:val="32"/>
        </w:rPr>
        <w:t xml:space="preserve">探矿权首次登记期限为五年，探矿权期限届满，可以续期，续期最多不超过三次，每次期限为五年。法律、行政法规另有规定的除外。</w:t>
      </w:r>
    </w:p>
    <w:p>
      <w:pPr>
        <w:widowControl/>
        <w:kinsoku w:val="0"/>
        <w:autoSpaceDE w:val="0"/>
        <w:autoSpaceDN w:val="0"/>
        <w:adjustRightInd w:val="0"/>
        <w:snapToGrid w:val="0"/>
        <w:spacing w:line="600" w:lineRule="exact"/>
        <w:ind w:firstLine="643" w:firstLineChars="200"/>
        <w:jc w:val="left"/>
        <w:textAlignment w:val="baseline"/>
        <w:rPr>
          <w:rFonts w:ascii="Times New Roman" w:hAnsi="Times New Roman" w:cs="仿宋_GB2312"/>
          <w:szCs w:val="32"/>
        </w:rPr>
      </w:pPr>
      <w:r>
        <w:rPr>
          <w:rFonts w:ascii="Times New Roman" w:hAnsi="仿宋_GB2312" w:cs="仿宋_GB2312" w:hint="eastAsia"/>
          <w:b/>
          <w:bCs/>
          <w:szCs w:val="32"/>
        </w:rPr>
        <w:t xml:space="preserve">第四条 </w:t>
      </w:r>
      <w:r>
        <w:rPr>
          <w:rFonts w:ascii="Times New Roman" w:hAnsi="仿宋_GB2312" w:cs="仿宋_GB2312" w:hint="eastAsia"/>
          <w:szCs w:val="32"/>
        </w:rPr>
        <w:t xml:space="preserve">矿业权出让收益</w:t>
      </w:r>
    </w:p>
    <w:p>
      <w:pPr>
        <w:widowControl/>
        <w:kinsoku w:val="0"/>
        <w:autoSpaceDE w:val="0"/>
        <w:autoSpaceDN w:val="0"/>
        <w:adjustRightInd w:val="0"/>
        <w:snapToGrid w:val="0"/>
        <w:spacing w:line="600" w:lineRule="exact"/>
        <w:ind w:left="160" w:firstLine="480" w:leftChars="50" w:firstLineChars="150"/>
        <w:jc w:val="left"/>
        <w:textAlignment w:val="baseline"/>
        <w:rPr>
          <w:rFonts w:ascii="Times New Roman" w:hAnsi="Times New Roman" w:cs="仿宋_GB2312"/>
          <w:szCs w:val="32"/>
        </w:rPr>
      </w:pPr>
      <w:r>
        <w:rPr>
          <w:rFonts w:ascii="Times New Roman" w:hAnsi="Times New Roman" w:cs="仿宋_GB2312" w:hint="eastAsia"/>
          <w:szCs w:val="32"/>
        </w:rPr>
        <w:t xml:space="preserve">(</w:t>
      </w:r>
      <w:r>
        <w:rPr>
          <w:rFonts w:ascii="Times New Roman" w:hAnsi="仿宋_GB2312" w:cs="仿宋_GB2312" w:hint="eastAsia"/>
          <w:szCs w:val="32"/>
        </w:rPr>
        <w:t xml:space="preserve">一</w:t>
      </w:r>
      <w:r>
        <w:rPr>
          <w:rFonts w:ascii="Times New Roman" w:hAnsi="Times New Roman" w:cs="仿宋_GB2312" w:hint="eastAsia"/>
          <w:szCs w:val="32"/>
        </w:rPr>
        <w:t xml:space="preserve">)</w:t>
      </w:r>
      <w:r>
        <w:rPr>
          <w:rFonts w:ascii="Times New Roman" w:hAnsi="仿宋_GB2312" w:cs="仿宋_GB2312" w:hint="eastAsia"/>
          <w:szCs w:val="32"/>
        </w:rPr>
        <w:t xml:space="preserve">矿业权出让收益总金额为人民币：</w:t>
      </w:r>
      <w:r>
        <w:rPr>
          <w:rFonts w:ascii="Times New Roman" w:hAnsi="仿宋_GB2312" w:cs="仿宋_GB2312" w:hint="eastAsia"/>
          <w:szCs w:val="32"/>
          <w:u w:val="single"/>
        </w:rPr>
        <w:t xml:space="preserve">       </w:t>
      </w:r>
      <w:r>
        <w:rPr>
          <w:rFonts w:ascii="Times New Roman" w:hAnsi="仿宋_GB2312" w:cs="仿宋_GB2312" w:hint="eastAsia"/>
          <w:szCs w:val="32"/>
        </w:rPr>
        <w:t xml:space="preserve">万元;（大写   </w:t>
      </w:r>
      <w:r>
        <w:rPr>
          <w:rFonts w:ascii="Times New Roman" w:hAnsi="Times New Roman" w:cs="仿宋_GB2312" w:hint="eastAsia"/>
          <w:szCs w:val="32"/>
        </w:rPr>
        <w:t xml:space="preserve">¥</w:t>
      </w:r>
      <w:r>
        <w:rPr>
          <w:rFonts w:ascii="Times New Roman" w:hAnsi="Times New Roman" w:cs="仿宋_GB2312" w:hint="eastAsia"/>
          <w:szCs w:val="32"/>
          <w:u w:val="single"/>
        </w:rPr>
        <w:t xml:space="preserve">    </w:t>
      </w:r>
      <w:r>
        <w:rPr>
          <w:rFonts w:ascii="Times New Roman" w:hAnsi="仿宋_GB2312" w:cs="仿宋_GB2312" w:hint="eastAsia"/>
          <w:szCs w:val="32"/>
          <w:u w:val="single"/>
        </w:rPr>
        <w:t xml:space="preserve">    </w:t>
      </w:r>
      <w:r>
        <w:rPr>
          <w:rFonts w:ascii="Times New Roman" w:hAnsi="仿宋_GB2312" w:cs="仿宋_GB2312" w:hint="eastAsia"/>
          <w:szCs w:val="32"/>
        </w:rPr>
        <w:t xml:space="preserve">万元</w:t>
      </w:r>
      <w:r>
        <w:rPr>
          <w:rFonts w:ascii="Times New Roman" w:hAnsi="Times New Roman" w:cs="仿宋_GB2312" w:hint="eastAsia"/>
          <w:szCs w:val="32"/>
        </w:rPr>
        <w:t xml:space="preserve">)</w:t>
      </w:r>
      <w:r>
        <w:rPr>
          <w:rFonts w:ascii="Times New Roman" w:hAnsi="仿宋_GB2312" w:cs="仿宋_GB2312" w:hint="eastAsia"/>
          <w:szCs w:val="32"/>
        </w:rPr>
        <w:t xml:space="preserve">。</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Times New Roman" w:cs="仿宋_GB2312" w:hint="eastAsia"/>
          <w:szCs w:val="32"/>
        </w:rPr>
        <w:t xml:space="preserve">(</w:t>
      </w:r>
      <w:r>
        <w:rPr>
          <w:rFonts w:ascii="Times New Roman" w:hAnsi="仿宋_GB2312" w:cs="仿宋_GB2312" w:hint="eastAsia"/>
          <w:szCs w:val="32"/>
        </w:rPr>
        <w:t xml:space="preserve">二</w:t>
      </w:r>
      <w:r>
        <w:rPr>
          <w:rFonts w:ascii="Times New Roman" w:hAnsi="Times New Roman" w:cs="仿宋_GB2312" w:hint="eastAsia"/>
          <w:szCs w:val="32"/>
        </w:rPr>
        <w:t xml:space="preserve">)</w:t>
      </w:r>
      <w:r>
        <w:rPr>
          <w:rFonts w:ascii="Times New Roman" w:hAnsi="仿宋_GB2312" w:cs="仿宋_GB2312" w:hint="eastAsia"/>
          <w:szCs w:val="32"/>
        </w:rPr>
        <w:t xml:space="preserve">矿业权出让收益按以下第种方式缴纳：</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Times New Roman" w:cs="仿宋_GB2312" w:hint="eastAsia"/>
          <w:szCs w:val="32"/>
        </w:rPr>
        <w:t xml:space="preserve">1.</w:t>
      </w:r>
      <w:r>
        <w:rPr>
          <w:rFonts w:ascii="Times New Roman" w:hAnsi="仿宋_GB2312" w:cs="仿宋_GB2312" w:hint="eastAsia"/>
          <w:szCs w:val="32"/>
        </w:rPr>
        <w:t xml:space="preserve">一次性缴纳。乙方在收到缴款通知书之日起</w:t>
      </w:r>
      <w:r>
        <w:rPr>
          <w:rFonts w:ascii="Times New Roman" w:hAnsi="Times New Roman" w:cs="仿宋_GB2312" w:hint="eastAsia"/>
          <w:szCs w:val="32"/>
        </w:rPr>
        <w:t xml:space="preserve">30</w:t>
      </w:r>
      <w:r>
        <w:rPr>
          <w:rFonts w:ascii="Times New Roman" w:hAnsi="仿宋_GB2312" w:cs="仿宋_GB2312" w:hint="eastAsia"/>
          <w:szCs w:val="32"/>
        </w:rPr>
        <w:t xml:space="preserve">日内缴纳。</w:t>
      </w:r>
    </w:p>
    <w:p>
      <w:pPr>
        <w:widowControl/>
        <w:kinsoku w:val="0"/>
        <w:autoSpaceDE w:val="0"/>
        <w:autoSpaceDN w:val="0"/>
        <w:adjustRightInd w:val="0"/>
        <w:snapToGrid w:val="0"/>
        <w:spacing w:line="600" w:lineRule="exact"/>
        <w:ind w:firstLine="640" w:firstLineChars="200"/>
        <w:jc w:val="left"/>
        <w:textAlignment w:val="baseline"/>
        <w:rPr>
          <w:rFonts w:ascii="Times New Roman" w:hAnsi="仿宋_GB2312" w:cs="仿宋_GB2312"/>
          <w:szCs w:val="32"/>
        </w:rPr>
      </w:pPr>
      <w:r>
        <w:rPr>
          <w:rFonts w:ascii="Times New Roman" w:hAnsi="Times New Roman" w:cs="仿宋_GB2312" w:hint="eastAsia"/>
          <w:szCs w:val="32"/>
        </w:rPr>
        <w:t xml:space="preserve">2.</w:t>
      </w:r>
      <w:r>
        <w:rPr>
          <w:rFonts w:ascii="Times New Roman" w:hAnsi="仿宋_GB2312" w:cs="仿宋_GB2312" w:hint="eastAsia"/>
          <w:szCs w:val="32"/>
        </w:rPr>
        <w:t xml:space="preserve">分期缴纳。首次缴纳人民币</w:t>
      </w:r>
      <w:r>
        <w:rPr>
          <w:rFonts w:ascii="Times New Roman" w:hAnsi="仿宋_GB2312" w:cs="仿宋_GB2312" w:hint="eastAsia"/>
          <w:szCs w:val="32"/>
          <w:u w:val="single"/>
        </w:rPr>
        <w:t xml:space="preserve">：      </w:t>
      </w:r>
      <w:r>
        <w:rPr>
          <w:rFonts w:ascii="Times New Roman" w:hAnsi="仿宋_GB2312" w:cs="仿宋_GB2312" w:hint="eastAsia"/>
          <w:szCs w:val="32"/>
        </w:rPr>
        <w:t xml:space="preserve">万元;</w:t>
      </w:r>
      <w:r>
        <w:rPr>
          <w:rFonts w:ascii="Times New Roman" w:hAnsi="Times New Roman" w:cs="仿宋_GB2312" w:hint="eastAsia"/>
          <w:szCs w:val="32"/>
        </w:rPr>
        <w:t xml:space="preserve">(</w:t>
      </w:r>
      <w:r>
        <w:rPr>
          <w:rFonts w:ascii="Times New Roman" w:hAnsi="仿宋_GB2312" w:cs="仿宋_GB2312" w:hint="eastAsia"/>
          <w:szCs w:val="32"/>
        </w:rPr>
        <w:t xml:space="preserve">大写</w:t>
      </w:r>
      <w:r>
        <w:rPr>
          <w:rFonts w:ascii="Times New Roman" w:hAnsi="Times New Roman" w:cs="仿宋_GB2312" w:hint="eastAsia"/>
          <w:szCs w:val="32"/>
        </w:rPr>
        <w:t xml:space="preserve">¥</w:t>
      </w:r>
      <w:r>
        <w:rPr>
          <w:rFonts w:ascii="Times New Roman" w:hAnsi="Times New Roman" w:cs="仿宋_GB2312" w:hint="eastAsia"/>
          <w:szCs w:val="32"/>
          <w:u w:val="single"/>
        </w:rPr>
        <w:t xml:space="preserve">       </w:t>
      </w:r>
      <w:r>
        <w:rPr>
          <w:rFonts w:ascii="Times New Roman" w:hAnsi="仿宋_GB2312" w:cs="仿宋_GB2312" w:hint="eastAsia"/>
          <w:szCs w:val="32"/>
        </w:rPr>
        <w:t xml:space="preserve"> 万元</w:t>
      </w:r>
      <w:r>
        <w:rPr>
          <w:rFonts w:ascii="Times New Roman" w:hAnsi="Times New Roman" w:cs="仿宋_GB2312" w:hint="eastAsia"/>
          <w:szCs w:val="32"/>
        </w:rPr>
        <w:t xml:space="preserve">);</w:t>
      </w:r>
      <w:r>
        <w:rPr>
          <w:rFonts w:ascii="Times New Roman" w:hAnsi="仿宋_GB2312" w:cs="仿宋_GB2312" w:hint="eastAsia"/>
          <w:szCs w:val="32"/>
        </w:rPr>
        <w:t xml:space="preserve">剩余部分在该探矿权转为采矿权后缴纳，分期缴纳时间和期限等事项在采矿权出让合同中按规定另行约定；未转为采矿权的，剩余部分不再缴纳。</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仿宋_GB2312" w:cs="仿宋_GB2312" w:hint="eastAsia"/>
          <w:szCs w:val="32"/>
        </w:rPr>
        <w:t xml:space="preserve">探矿权转为采矿权时如变更矿种，应在采矿权出让合同中约定采矿权出让收益缴纳事宜。</w:t>
      </w:r>
    </w:p>
    <w:p>
      <w:pPr>
        <w:spacing w:line="600" w:lineRule="exact"/>
        <w:ind w:firstLine="640" w:firstLineChars="200"/>
        <w:rPr>
          <w:rFonts w:hAnsi="Times New Roman"/>
        </w:rPr>
      </w:pPr>
      <w:r>
        <w:rPr>
          <w:rFonts w:hint="eastAsia"/>
        </w:rPr>
        <w:t xml:space="preserve">（三）探矿权转采矿权时，转采范围内资源储量大于探矿权出让评估时资源储量的，动用未有偿处置的资源储量时，按规定进行处置。</w:t>
      </w:r>
    </w:p>
    <w:p>
      <w:pPr>
        <w:widowControl/>
        <w:kinsoku w:val="0"/>
        <w:autoSpaceDE w:val="0"/>
        <w:autoSpaceDN w:val="0"/>
        <w:adjustRightInd w:val="0"/>
        <w:snapToGrid w:val="0"/>
        <w:spacing w:line="600" w:lineRule="exact"/>
        <w:ind w:firstLine="643" w:firstLineChars="200"/>
        <w:textAlignment w:val="baseline"/>
        <w:rPr>
          <w:rFonts w:ascii="Times New Roman" w:hAnsi="Times New Roman" w:cs="仿宋_GB2312"/>
          <w:szCs w:val="32"/>
        </w:rPr>
      </w:pPr>
      <w:r>
        <w:rPr>
          <w:rFonts w:ascii="Times New Roman" w:hAnsi="仿宋_GB2312" w:cs="仿宋_GB2312" w:hint="eastAsia"/>
          <w:b/>
          <w:bCs/>
          <w:szCs w:val="32"/>
        </w:rPr>
        <w:t xml:space="preserve">第五条 </w:t>
      </w:r>
      <w:r>
        <w:rPr>
          <w:rFonts w:ascii="Times New Roman" w:hAnsi="仿宋_GB2312" w:cs="仿宋_GB2312" w:hint="eastAsia"/>
          <w:szCs w:val="32"/>
        </w:rPr>
        <w:t xml:space="preserve">自本合同签订之日起</w:t>
      </w:r>
      <w:r>
        <w:rPr>
          <w:rFonts w:ascii="Times New Roman" w:hAnsi="Times New Roman" w:cs="仿宋_GB2312" w:hint="eastAsia"/>
          <w:szCs w:val="32"/>
          <w:u w:val="single"/>
        </w:rPr>
        <w:t xml:space="preserve">5</w:t>
      </w:r>
      <w:r>
        <w:rPr>
          <w:rFonts w:ascii="Times New Roman" w:hAnsi="仿宋_GB2312" w:cs="仿宋_GB2312" w:hint="eastAsia"/>
          <w:szCs w:val="32"/>
        </w:rPr>
        <w:t xml:space="preserve">工作日内，甲方应将出让合同及费源信息推送税务部门</w:t>
      </w:r>
      <w:r>
        <w:rPr>
          <w:rFonts w:ascii="Times New Roman" w:hAnsi="Times New Roman" w:cs="仿宋_GB2312" w:hint="eastAsia"/>
          <w:szCs w:val="32"/>
        </w:rPr>
        <w:t xml:space="preserve">,</w:t>
      </w:r>
      <w:r>
        <w:rPr>
          <w:rFonts w:ascii="Times New Roman" w:hAnsi="仿宋_GB2312" w:cs="仿宋_GB2312" w:hint="eastAsia"/>
          <w:szCs w:val="32"/>
        </w:rPr>
        <w:t xml:space="preserve">由税务部门依据出让合同开具缴款通知书</w:t>
      </w:r>
      <w:r>
        <w:rPr>
          <w:rFonts w:ascii="Times New Roman" w:hAnsi="Times New Roman" w:cs="仿宋_GB2312" w:hint="eastAsia"/>
          <w:szCs w:val="32"/>
        </w:rPr>
        <w:t xml:space="preserve">,</w:t>
      </w:r>
      <w:r>
        <w:rPr>
          <w:rFonts w:ascii="Times New Roman" w:hAnsi="仿宋_GB2312" w:cs="仿宋_GB2312" w:hint="eastAsia"/>
          <w:szCs w:val="32"/>
        </w:rPr>
        <w:t xml:space="preserve">通知乙方缴款。</w:t>
      </w:r>
    </w:p>
    <w:p>
      <w:pPr>
        <w:widowControl/>
        <w:kinsoku w:val="0"/>
        <w:autoSpaceDE w:val="0"/>
        <w:autoSpaceDN w:val="0"/>
        <w:adjustRightInd w:val="0"/>
        <w:snapToGrid w:val="0"/>
        <w:spacing w:line="600" w:lineRule="exact"/>
        <w:ind w:firstLine="643" w:firstLineChars="200"/>
        <w:jc w:val="left"/>
        <w:textAlignment w:val="baseline"/>
        <w:rPr>
          <w:rFonts w:ascii="Times New Roman" w:hAnsi="仿宋_GB2312" w:cs="仿宋_GB2312"/>
          <w:szCs w:val="32"/>
        </w:rPr>
      </w:pPr>
      <w:r>
        <w:rPr>
          <w:rFonts w:ascii="Times New Roman" w:hAnsi="仿宋_GB2312" w:cs="仿宋_GB2312" w:hint="eastAsia"/>
          <w:b/>
          <w:bCs/>
          <w:szCs w:val="32"/>
        </w:rPr>
        <w:t xml:space="preserve">第六条 </w:t>
      </w:r>
      <w:r>
        <w:rPr>
          <w:rFonts w:ascii="Times New Roman" w:hAnsi="仿宋_GB2312" w:cs="仿宋_GB2312" w:hint="eastAsia"/>
          <w:szCs w:val="32"/>
        </w:rPr>
        <w:t xml:space="preserve">乙方应按缴款通知及时缴纳矿业权出让收益。分期缴纳的，剩余部分按合同约定的时间缴纳。</w:t>
      </w:r>
    </w:p>
    <w:p>
      <w:pPr>
        <w:widowControl/>
        <w:kinsoku w:val="0"/>
        <w:autoSpaceDE w:val="0"/>
        <w:autoSpaceDN w:val="0"/>
        <w:adjustRightInd w:val="0"/>
        <w:snapToGrid w:val="0"/>
        <w:spacing w:line="600" w:lineRule="exact"/>
        <w:ind w:firstLine="640" w:firstLineChars="200"/>
        <w:jc w:val="left"/>
        <w:textAlignment w:val="baseline"/>
        <w:rPr>
          <w:rFonts w:ascii="Times New Roman" w:hAnsi="仿宋_GB2312" w:cs="仿宋_GB2312"/>
          <w:szCs w:val="32"/>
        </w:rPr>
      </w:pPr>
      <w:r>
        <w:rPr>
          <w:rFonts w:ascii="Times New Roman" w:hAnsi="仿宋_GB2312" w:cs="仿宋_GB2312" w:hint="eastAsia"/>
          <w:szCs w:val="32"/>
        </w:rPr>
        <w:t xml:space="preserve">乙方未按时足额缴纳矿业权出让收益的，征收机关按照征收管理权限责令改正，从滞纳之日起每日加收千分之二的滞纳金，相关信息将纳入企业诚信系统。加收的滞纳金应当不超过欠缴金额本金。</w:t>
      </w:r>
    </w:p>
    <w:p>
      <w:pPr>
        <w:widowControl/>
        <w:kinsoku w:val="0"/>
        <w:autoSpaceDE w:val="0"/>
        <w:autoSpaceDN w:val="0"/>
        <w:adjustRightInd w:val="0"/>
        <w:snapToGrid w:val="0"/>
        <w:spacing w:line="600" w:lineRule="exact"/>
        <w:ind w:firstLine="643" w:firstLineChars="200"/>
        <w:jc w:val="left"/>
        <w:textAlignment w:val="baseline"/>
        <w:rPr>
          <w:rFonts w:ascii="Times New Roman" w:hAnsi="仿宋_GB2312" w:cs="仿宋_GB2312"/>
          <w:szCs w:val="32"/>
        </w:rPr>
      </w:pPr>
      <w:r>
        <w:rPr>
          <w:rFonts w:ascii="Times New Roman" w:hAnsi="仿宋_GB2312" w:cs="仿宋_GB2312" w:hint="eastAsia"/>
          <w:b/>
          <w:bCs/>
          <w:szCs w:val="32"/>
        </w:rPr>
        <w:t xml:space="preserve">第七条 </w:t>
      </w:r>
      <w:r>
        <w:rPr>
          <w:rFonts w:ascii="Times New Roman" w:hAnsi="仿宋_GB2312" w:cs="仿宋_GB2312" w:hint="eastAsia"/>
          <w:szCs w:val="32"/>
        </w:rPr>
        <w:t xml:space="preserve">乙方自取得缴款凭证之日起15个工作日内，应向甲方申请办理探矿权登记。</w:t>
      </w:r>
    </w:p>
    <w:p>
      <w:pPr>
        <w:widowControl/>
        <w:kinsoku w:val="0"/>
        <w:autoSpaceDE w:val="0"/>
        <w:autoSpaceDN w:val="0"/>
        <w:adjustRightInd w:val="0"/>
        <w:snapToGrid w:val="0"/>
        <w:spacing w:line="600" w:lineRule="exact"/>
        <w:ind w:firstLine="643" w:firstLineChars="200"/>
        <w:jc w:val="left"/>
        <w:textAlignment w:val="baseline"/>
        <w:rPr>
          <w:rFonts w:ascii="Times New Roman" w:hAnsi="仿宋_GB2312" w:cs="仿宋_GB2312"/>
          <w:szCs w:val="32"/>
        </w:rPr>
      </w:pPr>
      <w:r>
        <w:rPr>
          <w:rFonts w:ascii="Times New Roman" w:hAnsi="仿宋_GB2312" w:cs="仿宋_GB2312" w:hint="eastAsia"/>
          <w:b/>
          <w:bCs/>
          <w:szCs w:val="32"/>
        </w:rPr>
        <w:t xml:space="preserve">第八条 </w:t>
      </w:r>
      <w:r>
        <w:rPr>
          <w:rFonts w:ascii="Times New Roman" w:hAnsi="仿宋_GB2312" w:cs="仿宋_GB2312" w:hint="eastAsia"/>
          <w:szCs w:val="32"/>
        </w:rPr>
        <w:t xml:space="preserve">甲方对于乙方提交申请材料符合要求的探矿权登记申请，应当自受理登记申请之日起20个工作日内办结探矿权登记手续。本合同签订生效后，甲方不应将本合同约定的全部或者部分勘查区域另行向第三方出让探矿权或者采矿权，依据相关规定同一区域可以按照不同矿种分别设置探矿权、采矿权的情形除外。</w:t>
      </w:r>
    </w:p>
    <w:p>
      <w:pPr>
        <w:widowControl/>
        <w:kinsoku w:val="0"/>
        <w:autoSpaceDE w:val="0"/>
        <w:autoSpaceDN w:val="0"/>
        <w:adjustRightInd w:val="0"/>
        <w:snapToGrid w:val="0"/>
        <w:spacing w:line="600" w:lineRule="exact"/>
        <w:ind w:firstLine="643" w:firstLineChars="200"/>
        <w:jc w:val="left"/>
        <w:textAlignment w:val="baseline"/>
        <w:rPr>
          <w:rFonts w:ascii="Times New Roman" w:eastAsia="仿宋"/>
          <w:szCs w:val="32"/>
        </w:rPr>
      </w:pPr>
      <w:bookmarkStart w:id="66" w:name="OLE_LINK1"/>
      <w:r>
        <w:rPr>
          <w:rFonts w:ascii="Times New Roman" w:hAnsi="仿宋_GB2312" w:cs="仿宋_GB2312" w:hint="eastAsia"/>
          <w:b/>
          <w:bCs/>
          <w:szCs w:val="32"/>
        </w:rPr>
        <w:t xml:space="preserve">第九条 </w:t>
      </w:r>
      <w:r>
        <w:rPr>
          <w:rFonts w:ascii="Times New Roman" w:eastAsia="仿宋" w:hint="eastAsia"/>
          <w:szCs w:val="32"/>
        </w:rPr>
        <w:t xml:space="preserve">乙方自本合同签订之日起6个月内，应编制勘查方案，申请办理勘查许可。未取得勘查许可证，不得进行矿产资源勘查作业。</w:t>
      </w:r>
      <w:bookmarkEnd w:id="66"/>
    </w:p>
    <w:p>
      <w:pPr>
        <w:widowControl/>
        <w:kinsoku w:val="0"/>
        <w:autoSpaceDE w:val="0"/>
        <w:autoSpaceDN w:val="0"/>
        <w:adjustRightInd w:val="0"/>
        <w:snapToGrid w:val="0"/>
        <w:spacing w:line="600" w:lineRule="exact"/>
        <w:ind w:firstLine="643" w:firstLineChars="200"/>
        <w:jc w:val="left"/>
        <w:textAlignment w:val="baseline"/>
        <w:rPr>
          <w:rFonts w:ascii="Times New Roman" w:hAnsi="Times New Roman" w:cs="仿宋_GB2312"/>
          <w:szCs w:val="32"/>
        </w:rPr>
      </w:pPr>
      <w:r>
        <w:rPr>
          <w:rFonts w:ascii="Times New Roman" w:hAnsi="仿宋_GB2312" w:cs="仿宋_GB2312" w:hint="eastAsia"/>
          <w:b/>
          <w:bCs/>
          <w:szCs w:val="32"/>
        </w:rPr>
        <w:t xml:space="preserve">第十条 </w:t>
      </w:r>
      <w:r>
        <w:rPr>
          <w:rFonts w:ascii="Times New Roman" w:hAnsi="仿宋_GB2312" w:cs="仿宋_GB2312" w:hint="eastAsia"/>
          <w:szCs w:val="32"/>
        </w:rPr>
        <w:t xml:space="preserve">探矿权范围等变更的，乙方应向甲方申请探矿权变更登记。</w:t>
      </w:r>
    </w:p>
    <w:p>
      <w:pPr>
        <w:widowControl/>
        <w:kinsoku w:val="0"/>
        <w:autoSpaceDE w:val="0"/>
        <w:autoSpaceDN w:val="0"/>
        <w:adjustRightInd w:val="0"/>
        <w:snapToGrid w:val="0"/>
        <w:spacing w:line="600" w:lineRule="exact"/>
        <w:ind w:firstLine="643" w:firstLineChars="200"/>
        <w:jc w:val="left"/>
        <w:textAlignment w:val="baseline"/>
        <w:rPr>
          <w:rFonts w:ascii="Times New Roman" w:hAnsi="Times New Roman" w:cs="仿宋_GB2312"/>
          <w:szCs w:val="32"/>
        </w:rPr>
      </w:pPr>
      <w:r>
        <w:rPr>
          <w:rFonts w:ascii="Times New Roman" w:hAnsi="仿宋_GB2312" w:cs="仿宋_GB2312" w:hint="eastAsia"/>
          <w:b/>
          <w:bCs/>
          <w:szCs w:val="32"/>
        </w:rPr>
        <w:t xml:space="preserve">第十一条 </w:t>
      </w:r>
      <w:r>
        <w:rPr>
          <w:rFonts w:ascii="Times New Roman" w:hAnsi="仿宋_GB2312" w:cs="仿宋_GB2312" w:hint="eastAsia"/>
          <w:szCs w:val="32"/>
        </w:rPr>
        <w:t xml:space="preserve">乙方按规定可以转让探矿权，需依法办理登记，出让合同约定的权利义务依法随之转移。</w:t>
      </w:r>
    </w:p>
    <w:p>
      <w:pPr>
        <w:widowControl/>
        <w:kinsoku w:val="0"/>
        <w:autoSpaceDE w:val="0"/>
        <w:autoSpaceDN w:val="0"/>
        <w:adjustRightInd w:val="0"/>
        <w:snapToGrid w:val="0"/>
        <w:spacing w:line="600" w:lineRule="exact"/>
        <w:ind w:firstLine="643" w:firstLineChars="200"/>
        <w:jc w:val="left"/>
        <w:textAlignment w:val="baseline"/>
        <w:rPr>
          <w:rFonts w:ascii="Times New Roman" w:hAnsi="Times New Roman" w:cs="仿宋_GB2312"/>
          <w:szCs w:val="32"/>
        </w:rPr>
      </w:pPr>
      <w:r>
        <w:rPr>
          <w:rFonts w:ascii="Times New Roman" w:hAnsi="仿宋_GB2312" w:cs="仿宋_GB2312" w:hint="eastAsia"/>
          <w:b/>
          <w:bCs/>
          <w:szCs w:val="32"/>
        </w:rPr>
        <w:t xml:space="preserve">第十二条 </w:t>
      </w:r>
      <w:r>
        <w:rPr>
          <w:rFonts w:ascii="Times New Roman" w:hAnsi="仿宋_GB2312" w:cs="仿宋_GB2312" w:hint="eastAsia"/>
          <w:szCs w:val="32"/>
        </w:rPr>
        <w:t xml:space="preserve">乙方申请探矿权延续登记时，需按照相关规定扣减勘查面积，符合规定的特殊情形除外。乙方应当及时开展勘查工作，无正当理由未开展或者未实质性可开展勘查工作的，探矿权期限届满不予续期。</w:t>
      </w:r>
    </w:p>
    <w:p>
      <w:pPr>
        <w:widowControl/>
        <w:kinsoku w:val="0"/>
        <w:autoSpaceDE w:val="0"/>
        <w:autoSpaceDN w:val="0"/>
        <w:adjustRightInd w:val="0"/>
        <w:snapToGrid w:val="0"/>
        <w:spacing w:line="600" w:lineRule="exact"/>
        <w:ind w:firstLine="643" w:firstLineChars="200"/>
        <w:jc w:val="left"/>
        <w:textAlignment w:val="baseline"/>
        <w:rPr>
          <w:rFonts w:ascii="Times New Roman" w:hAnsi="Times New Roman" w:cs="仿宋_GB2312"/>
          <w:szCs w:val="32"/>
        </w:rPr>
      </w:pPr>
      <w:r>
        <w:rPr>
          <w:rFonts w:ascii="Times New Roman" w:hAnsi="仿宋_GB2312" w:cs="仿宋_GB2312" w:hint="eastAsia"/>
          <w:b/>
          <w:bCs/>
          <w:szCs w:val="32"/>
        </w:rPr>
        <w:t xml:space="preserve">第十三条 </w:t>
      </w:r>
      <w:r>
        <w:rPr>
          <w:rFonts w:ascii="Times New Roman" w:hAnsi="仿宋_GB2312" w:cs="仿宋_GB2312" w:hint="eastAsia"/>
          <w:szCs w:val="32"/>
        </w:rPr>
        <w:t xml:space="preserve">乙方在持有探矿权期间，应当避免浪费资源、污染环境和破坏生态，严格遵守矿产资源法律法规、相关矿业权管理政策，严格执行绿色勘查相关规定，认真履行矿业权出让收益缴纳、探矿权占用费缴纳、地质资料汇交、查明的矿产资源储量统计信息填报、勘查开采信息公示等相关义务。违反相关规定，拒不整改或严重破坏生态环境的，出让登记机关有权依法收回探矿权，追究相关法律责任。</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仿宋_GB2312" w:cs="仿宋_GB2312" w:hint="eastAsia"/>
          <w:szCs w:val="32"/>
        </w:rPr>
        <w:t xml:space="preserve">乙方应当按《矿山地质环境保护规定》等规定，履行恢复义务，在矿产资源勘查活动结束后未申请采矿权的，应当采取相应的治理恢复措施，对其勘查矿产资源遗留的钻孔、探井、探槽、巷道进行回填、封闭，对形成的危岩、危坡等进行治理恢复，消除安全隐患。乙方未按要求履行义务的，按相关规定予以处理。</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仿宋_GB2312" w:cs="仿宋_GB2312" w:hint="eastAsia"/>
          <w:szCs w:val="32"/>
        </w:rPr>
        <w:t xml:space="preserve">乙方在进行勘查作业时，须按照安全生产、生态环境保护、爆破作业、取水、水土保持、河道、文物、水利设施等法律法规的要求，办理相应许可和手续等。在勘查作业过程中需遵守重要公路、铁路、永久基本农田、生态保护红线、林地、草原等相关规定，并按要求施工。</w:t>
      </w:r>
    </w:p>
    <w:p>
      <w:pPr>
        <w:widowControl/>
        <w:kinsoku w:val="0"/>
        <w:autoSpaceDE w:val="0"/>
        <w:autoSpaceDN w:val="0"/>
        <w:adjustRightInd w:val="0"/>
        <w:snapToGrid w:val="0"/>
        <w:spacing w:line="600" w:lineRule="exact"/>
        <w:ind w:firstLine="640" w:firstLineChars="200"/>
        <w:jc w:val="left"/>
        <w:textAlignment w:val="baseline"/>
        <w:rPr>
          <w:rFonts w:ascii="Times New Roman" w:hAnsi="仿宋_GB2312" w:cs="仿宋_GB2312"/>
          <w:szCs w:val="32"/>
        </w:rPr>
      </w:pPr>
      <w:r>
        <w:rPr>
          <w:rFonts w:ascii="Times New Roman" w:hAnsi="仿宋_GB2312" w:cs="仿宋_GB2312" w:hint="eastAsia"/>
          <w:szCs w:val="32"/>
        </w:rPr>
        <w:t xml:space="preserve">乙方需临时使用土地的，应依法办理临时用地审批手续，按照批准的用途使用土地，不得修建永久性建</w:t>
      </w:r>
      <w:r>
        <w:rPr>
          <w:rFonts w:ascii="Times New Roman" w:hAnsi="Times New Roman" w:cs="仿宋_GB2312" w:hint="eastAsia"/>
          <w:szCs w:val="32"/>
        </w:rPr>
        <w:t xml:space="preserve">(</w:t>
      </w:r>
      <w:r>
        <w:rPr>
          <w:rFonts w:ascii="Times New Roman" w:hAnsi="仿宋_GB2312" w:cs="仿宋_GB2312" w:hint="eastAsia"/>
          <w:szCs w:val="32"/>
        </w:rPr>
        <w:t xml:space="preserve">构</w:t>
      </w:r>
      <w:r>
        <w:rPr>
          <w:rFonts w:ascii="Times New Roman" w:hAnsi="Times New Roman" w:cs="仿宋_GB2312" w:hint="eastAsia"/>
          <w:szCs w:val="32"/>
        </w:rPr>
        <w:t xml:space="preserve">)</w:t>
      </w:r>
      <w:r>
        <w:rPr>
          <w:rFonts w:ascii="Times New Roman" w:hAnsi="仿宋_GB2312" w:cs="仿宋_GB2312" w:hint="eastAsia"/>
          <w:szCs w:val="32"/>
        </w:rPr>
        <w:t xml:space="preserve">筑物，使用期满后必须在规定时间内恢复到原地类或者复垦达到可供利用状态。</w:t>
      </w:r>
    </w:p>
    <w:p>
      <w:pPr>
        <w:widowControl/>
        <w:kinsoku w:val="0"/>
        <w:autoSpaceDE w:val="0"/>
        <w:autoSpaceDN w:val="0"/>
        <w:adjustRightInd w:val="0"/>
        <w:snapToGrid w:val="0"/>
        <w:spacing w:line="600" w:lineRule="exact"/>
        <w:ind w:firstLine="643" w:firstLineChars="200"/>
        <w:jc w:val="left"/>
        <w:textAlignment w:val="baseline"/>
        <w:rPr>
          <w:rFonts w:ascii="Times New Roman" w:hAnsi="仿宋_GB2312" w:cs="仿宋_GB2312"/>
          <w:szCs w:val="32"/>
        </w:rPr>
      </w:pPr>
      <w:r>
        <w:rPr>
          <w:rFonts w:ascii="Times New Roman" w:hAnsi="仿宋_GB2312" w:cs="仿宋_GB2312" w:hint="eastAsia"/>
          <w:b/>
          <w:bCs/>
          <w:szCs w:val="32"/>
        </w:rPr>
        <w:t xml:space="preserve">第十四条 </w:t>
      </w:r>
      <w:r>
        <w:rPr>
          <w:rFonts w:ascii="Times New Roman" w:hAnsi="仿宋_GB2312" w:cs="仿宋_GB2312" w:hint="eastAsia"/>
          <w:szCs w:val="32"/>
        </w:rPr>
        <w:t xml:space="preserve">乙方探明可供开采的矿产资源后，可以在探矿权期限内申请将其探矿权转为采矿权，且应符合保护性开采的有关要求（仅用于特定战略性矿产资源），法律、行政法规另有规定的除外。</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color w:val="FF0000"/>
          <w:szCs w:val="32"/>
        </w:rPr>
      </w:pPr>
      <w:r>
        <w:rPr>
          <w:rFonts w:ascii="Times New Roman" w:hAnsi="仿宋_GB2312" w:cs="仿宋_GB2312" w:hint="eastAsia"/>
          <w:szCs w:val="32"/>
        </w:rPr>
        <w:t xml:space="preserve">因公共利益的需要，或者因不可抗力或者其他特殊情形，探矿权暂时不能转为采矿权的，乙方可以申请办理探矿权保留。探矿权保留期间，探矿权期限中止计算。</w:t>
      </w:r>
    </w:p>
    <w:p>
      <w:pPr>
        <w:widowControl/>
        <w:kinsoku w:val="0"/>
        <w:autoSpaceDE w:val="0"/>
        <w:autoSpaceDN w:val="0"/>
        <w:adjustRightInd w:val="0"/>
        <w:snapToGrid w:val="0"/>
        <w:spacing w:line="600" w:lineRule="exact"/>
        <w:ind w:firstLine="643" w:firstLineChars="200"/>
        <w:jc w:val="left"/>
        <w:textAlignment w:val="baseline"/>
        <w:rPr>
          <w:rFonts w:ascii="Times New Roman" w:hAnsi="Times New Roman" w:cs="仿宋_GB2312"/>
          <w:szCs w:val="32"/>
        </w:rPr>
      </w:pPr>
      <w:r>
        <w:rPr>
          <w:rFonts w:ascii="Times New Roman" w:hAnsi="仿宋_GB2312" w:cs="仿宋_GB2312" w:hint="eastAsia"/>
          <w:b/>
          <w:bCs/>
          <w:szCs w:val="32"/>
        </w:rPr>
        <w:t xml:space="preserve">第十五条 </w:t>
      </w:r>
      <w:r>
        <w:rPr>
          <w:rFonts w:ascii="Times New Roman" w:hAnsi="仿宋_GB2312" w:cs="仿宋_GB2312" w:hint="eastAsia"/>
          <w:szCs w:val="32"/>
        </w:rPr>
        <w:t xml:space="preserve">合同解除</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Times New Roman" w:cs="仿宋_GB2312" w:hint="eastAsia"/>
          <w:szCs w:val="32"/>
        </w:rPr>
        <w:t xml:space="preserve">(</w:t>
      </w:r>
      <w:r>
        <w:rPr>
          <w:rFonts w:ascii="Times New Roman" w:hAnsi="仿宋_GB2312" w:cs="仿宋_GB2312" w:hint="eastAsia"/>
          <w:szCs w:val="32"/>
        </w:rPr>
        <w:t xml:space="preserve">一</w:t>
      </w:r>
      <w:r>
        <w:rPr>
          <w:rFonts w:ascii="Times New Roman" w:hAnsi="Times New Roman" w:cs="仿宋_GB2312" w:hint="eastAsia"/>
          <w:szCs w:val="32"/>
        </w:rPr>
        <w:t xml:space="preserve">)</w:t>
      </w:r>
      <w:r>
        <w:rPr>
          <w:rFonts w:ascii="Times New Roman" w:hAnsi="仿宋_GB2312" w:cs="仿宋_GB2312" w:hint="eastAsia"/>
          <w:szCs w:val="32"/>
        </w:rPr>
        <w:t xml:space="preserve">乙方因自身原因，未按照本合同第七条的约定逾期</w:t>
      </w:r>
      <w:r>
        <w:rPr>
          <w:rFonts w:ascii="Times New Roman" w:hAnsi="Times New Roman" w:cs="仿宋_GB2312" w:hint="eastAsia"/>
          <w:szCs w:val="32"/>
          <w:u w:val="single"/>
        </w:rPr>
        <w:t xml:space="preserve">20</w:t>
      </w:r>
      <w:r>
        <w:rPr>
          <w:rFonts w:ascii="Times New Roman" w:hAnsi="仿宋_GB2312" w:cs="仿宋_GB2312" w:hint="eastAsia"/>
          <w:szCs w:val="32"/>
        </w:rPr>
        <w:t xml:space="preserve">日未向甲方申请办理探矿权首次登记的，甲方有权解除本合同，按规定处置矿业权出让收益等相关事宜。</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Times New Roman" w:cs="仿宋_GB2312" w:hint="eastAsia"/>
          <w:szCs w:val="32"/>
        </w:rPr>
        <w:t xml:space="preserve">(</w:t>
      </w:r>
      <w:r>
        <w:rPr>
          <w:rFonts w:ascii="Times New Roman" w:hAnsi="仿宋_GB2312" w:cs="仿宋_GB2312" w:hint="eastAsia"/>
          <w:szCs w:val="32"/>
        </w:rPr>
        <w:t xml:space="preserve">二</w:t>
      </w:r>
      <w:r>
        <w:rPr>
          <w:rFonts w:ascii="Times New Roman" w:hAnsi="Times New Roman" w:cs="仿宋_GB2312" w:hint="eastAsia"/>
          <w:szCs w:val="32"/>
        </w:rPr>
        <w:t xml:space="preserve">)</w:t>
      </w:r>
      <w:r>
        <w:rPr>
          <w:rFonts w:ascii="Times New Roman" w:hAnsi="仿宋_GB2312" w:cs="仿宋_GB2312" w:hint="eastAsia"/>
          <w:szCs w:val="32"/>
        </w:rPr>
        <w:t xml:space="preserve">乙方因自身原因逾期</w:t>
      </w:r>
      <w:r>
        <w:rPr>
          <w:rFonts w:ascii="Times New Roman" w:hAnsi="Times New Roman" w:cs="仿宋_GB2312" w:hint="eastAsia"/>
          <w:szCs w:val="32"/>
          <w:u w:val="single"/>
        </w:rPr>
        <w:t xml:space="preserve">20</w:t>
      </w:r>
      <w:r>
        <w:rPr>
          <w:rFonts w:ascii="Times New Roman" w:hAnsi="仿宋_GB2312" w:cs="仿宋_GB2312" w:hint="eastAsia"/>
          <w:szCs w:val="32"/>
        </w:rPr>
        <w:t xml:space="preserve">日未足额缴纳矿业权出让收益的，甲方有权解除本合同，按规定处置矿业权出让收益等相关事宜。</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Times New Roman" w:cs="仿宋_GB2312" w:hint="eastAsia"/>
          <w:szCs w:val="32"/>
        </w:rPr>
        <w:t xml:space="preserve">(</w:t>
      </w:r>
      <w:r>
        <w:rPr>
          <w:rFonts w:ascii="Times New Roman" w:hAnsi="仿宋_GB2312" w:cs="仿宋_GB2312" w:hint="eastAsia"/>
          <w:szCs w:val="32"/>
        </w:rPr>
        <w:t xml:space="preserve">三</w:t>
      </w:r>
      <w:r>
        <w:rPr>
          <w:rFonts w:ascii="Times New Roman" w:hAnsi="Times New Roman" w:cs="仿宋_GB2312" w:hint="eastAsia"/>
          <w:szCs w:val="32"/>
        </w:rPr>
        <w:t xml:space="preserve">)</w:t>
      </w:r>
      <w:r>
        <w:rPr>
          <w:rFonts w:ascii="Times New Roman" w:hAnsi="仿宋_GB2312" w:cs="仿宋_GB2312" w:hint="eastAsia"/>
          <w:szCs w:val="32"/>
        </w:rPr>
        <w:t xml:space="preserve">因探矿权出让登记所依据的法律、法规、规章修改或者废止，或者所依据的客观情况发生重大变化的，为了公共利益的需要，甲方可以依法变更或者撤回探矿权登记，有权解除本合同。本合同解除后，甲方应按规定处置矿业权出让收益等相关事宜。</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Times New Roman" w:cs="仿宋_GB2312" w:hint="eastAsia"/>
          <w:szCs w:val="32"/>
        </w:rPr>
        <w:t xml:space="preserve">(</w:t>
      </w:r>
      <w:r>
        <w:rPr>
          <w:rFonts w:ascii="Times New Roman" w:hAnsi="仿宋_GB2312" w:cs="仿宋_GB2312" w:hint="eastAsia"/>
          <w:szCs w:val="32"/>
        </w:rPr>
        <w:t xml:space="preserve">四</w:t>
      </w:r>
      <w:r>
        <w:rPr>
          <w:rFonts w:ascii="Times New Roman" w:hAnsi="Times New Roman" w:cs="仿宋_GB2312" w:hint="eastAsia"/>
          <w:szCs w:val="32"/>
        </w:rPr>
        <w:t xml:space="preserve">)</w:t>
      </w:r>
      <w:r>
        <w:rPr>
          <w:rFonts w:ascii="Times New Roman" w:hAnsi="仿宋_GB2312" w:cs="仿宋_GB2312" w:hint="eastAsia"/>
          <w:szCs w:val="32"/>
        </w:rPr>
        <w:t xml:space="preserve">乙方因违反法律法规被吊销勘查许可证、撤销探矿权登记，未在勘查许可证有效期届满前按要求申请延续登记导致勘查许可证自行废止，或者按规定办理探矿权注销登记的，本合同自动解除，甲方有权公告后注销探矿权。已缴纳的矿业权出让收益按规定处置，乙方应按规定继续履行相关责任义务。</w:t>
      </w:r>
    </w:p>
    <w:p>
      <w:pPr>
        <w:widowControl/>
        <w:kinsoku w:val="0"/>
        <w:autoSpaceDE w:val="0"/>
        <w:autoSpaceDN w:val="0"/>
        <w:adjustRightInd w:val="0"/>
        <w:snapToGrid w:val="0"/>
        <w:spacing w:line="600" w:lineRule="exact"/>
        <w:ind w:firstLine="643" w:firstLineChars="200"/>
        <w:jc w:val="left"/>
        <w:textAlignment w:val="baseline"/>
        <w:rPr>
          <w:rFonts w:ascii="Times New Roman" w:hAnsi="Times New Roman" w:cs="仿宋_GB2312"/>
          <w:szCs w:val="32"/>
        </w:rPr>
      </w:pPr>
      <w:r>
        <w:rPr>
          <w:rFonts w:ascii="Times New Roman" w:hAnsi="仿宋_GB2312" w:cs="仿宋_GB2312" w:hint="eastAsia"/>
          <w:b/>
          <w:bCs/>
          <w:szCs w:val="32"/>
        </w:rPr>
        <w:t xml:space="preserve">第十六条 </w:t>
      </w:r>
      <w:r>
        <w:rPr>
          <w:rFonts w:ascii="Times New Roman" w:hAnsi="仿宋_GB2312" w:cs="仿宋_GB2312" w:hint="eastAsia"/>
          <w:szCs w:val="32"/>
        </w:rPr>
        <w:t xml:space="preserve">本合同没有约定的，应当按照相关法律法规和部门规章、政策规定执行。本合同签订后，法律法规和部门规章、政策规定发生变化的，按变化后的规定执行。</w:t>
      </w:r>
    </w:p>
    <w:p>
      <w:pPr>
        <w:widowControl/>
        <w:kinsoku w:val="0"/>
        <w:autoSpaceDE w:val="0"/>
        <w:autoSpaceDN w:val="0"/>
        <w:adjustRightInd w:val="0"/>
        <w:snapToGrid w:val="0"/>
        <w:spacing w:line="600" w:lineRule="exact"/>
        <w:ind w:firstLine="640" w:firstLineChars="200"/>
        <w:jc w:val="left"/>
        <w:textAlignment w:val="baseline"/>
        <w:rPr>
          <w:rFonts w:ascii="Times New Roman" w:hAnsi="Times New Roman" w:cs="仿宋_GB2312"/>
          <w:szCs w:val="32"/>
        </w:rPr>
      </w:pPr>
      <w:r>
        <w:rPr>
          <w:rFonts w:ascii="Times New Roman" w:hAnsi="仿宋_GB2312" w:cs="仿宋_GB2312" w:hint="eastAsia"/>
          <w:szCs w:val="32"/>
        </w:rPr>
        <w:t xml:space="preserve">本合同履行过程中双方发生争议的，应当协商解决；协商不成的，甲乙双方有权向甲方所在地有管辖权的人民法院提起行政诉讼。</w:t>
      </w:r>
    </w:p>
    <w:p>
      <w:pPr>
        <w:widowControl/>
        <w:kinsoku w:val="0"/>
        <w:autoSpaceDE w:val="0"/>
        <w:autoSpaceDN w:val="0"/>
        <w:adjustRightInd w:val="0"/>
        <w:snapToGrid w:val="0"/>
        <w:spacing w:line="600" w:lineRule="exact"/>
        <w:ind w:firstLine="643" w:firstLineChars="200"/>
        <w:jc w:val="left"/>
        <w:textAlignment w:val="baseline"/>
        <w:rPr>
          <w:rFonts w:ascii="Times New Roman" w:hAnsi="Times New Roman" w:cs="仿宋_GB2312"/>
          <w:szCs w:val="32"/>
        </w:rPr>
      </w:pPr>
      <w:r>
        <w:rPr>
          <w:rFonts w:ascii="Times New Roman" w:hAnsi="仿宋_GB2312" w:cs="仿宋_GB2312" w:hint="eastAsia"/>
          <w:b/>
          <w:bCs/>
          <w:szCs w:val="32"/>
        </w:rPr>
        <w:t xml:space="preserve">第十七条 </w:t>
      </w:r>
      <w:r>
        <w:rPr>
          <w:rFonts w:ascii="Times New Roman" w:hAnsi="仿宋_GB2312" w:cs="仿宋_GB2312" w:hint="eastAsia"/>
          <w:szCs w:val="32"/>
        </w:rPr>
        <w:t xml:space="preserve">本合同一式六份，甲乙双方各持三份，自双方签字且盖章之日起生效。</w:t>
      </w:r>
    </w:p>
    <w:p>
      <w:pPr>
        <w:widowControl/>
        <w:kinsoku w:val="0"/>
        <w:autoSpaceDE w:val="0"/>
        <w:autoSpaceDN w:val="0"/>
        <w:adjustRightInd w:val="0"/>
        <w:snapToGrid w:val="0"/>
        <w:spacing w:line="600" w:lineRule="exact"/>
        <w:ind w:firstLine="640" w:firstLineChars="200"/>
        <w:textAlignment w:val="baseline"/>
        <w:rPr>
          <w:rFonts w:ascii="Times New Roman" w:hAnsi="Times New Roman" w:cs="仿宋_GB2312"/>
          <w:szCs w:val="32"/>
        </w:rPr>
      </w:pPr>
    </w:p>
    <w:p>
      <w:pPr>
        <w:widowControl/>
        <w:kinsoku w:val="0"/>
        <w:autoSpaceDE w:val="0"/>
        <w:autoSpaceDN w:val="0"/>
        <w:adjustRightInd w:val="0"/>
        <w:snapToGrid w:val="0"/>
        <w:spacing w:line="600" w:lineRule="exact"/>
        <w:ind w:firstLine="744" w:firstLineChars="200"/>
        <w:textAlignment w:val="baseline"/>
        <w:rPr>
          <w:rFonts w:ascii="Times New Roman" w:eastAsia="仿宋" w:hAnsi="Times New Roman"/>
          <w:szCs w:val="32"/>
        </w:rPr>
      </w:pPr>
      <w:r>
        <w:rPr>
          <w:rFonts w:ascii="Times New Roman" w:eastAsia="仿宋" w:hAnsi="仿宋" w:cs="仿宋"/>
          <w:spacing w:val="36"/>
          <w:sz w:val="30"/>
          <w:szCs w:val="30"/>
        </w:rPr>
        <w:t xml:space="preserve">甲方</w:t>
      </w:r>
      <w:r>
        <w:rPr>
          <w:rFonts w:ascii="Times New Roman" w:eastAsia="仿宋" w:hAnsi="Times New Roman" w:cs="仿宋"/>
          <w:spacing w:val="36"/>
          <w:sz w:val="30"/>
          <w:szCs w:val="30"/>
        </w:rPr>
        <w:t xml:space="preserve">(</w:t>
      </w:r>
      <w:r>
        <w:rPr>
          <w:rFonts w:ascii="Times New Roman" w:eastAsia="仿宋" w:hAnsi="仿宋" w:cs="仿宋"/>
          <w:spacing w:val="36"/>
          <w:sz w:val="30"/>
          <w:szCs w:val="30"/>
        </w:rPr>
        <w:t xml:space="preserve">盖章</w:t>
      </w:r>
      <w:r>
        <w:rPr>
          <w:rFonts w:ascii="Times New Roman" w:eastAsia="仿宋" w:hAnsi="Times New Roman" w:cs="仿宋"/>
          <w:spacing w:val="36"/>
          <w:sz w:val="30"/>
          <w:szCs w:val="30"/>
        </w:rPr>
        <w:t xml:space="preserve">):</w:t>
      </w:r>
    </w:p>
    <w:p>
      <w:pPr>
        <w:widowControl/>
        <w:kinsoku w:val="0"/>
        <w:autoSpaceDE w:val="0"/>
        <w:autoSpaceDN w:val="0"/>
        <w:adjustRightInd w:val="0"/>
        <w:snapToGrid w:val="0"/>
        <w:spacing w:line="600" w:lineRule="exact"/>
        <w:ind w:firstLine="712" w:firstLineChars="200"/>
        <w:textAlignment w:val="baseline"/>
        <w:rPr>
          <w:rFonts w:ascii="Times New Roman" w:hAnsi="Times New Roman" w:cs="Arial"/>
          <w:szCs w:val="21"/>
          <w:u w:val="single"/>
        </w:rPr>
      </w:pPr>
      <w:r>
        <w:rPr>
          <w:rFonts w:ascii="Times New Roman" w:eastAsia="仿宋" w:hAnsi="仿宋" w:cs="仿宋"/>
          <w:spacing w:val="28"/>
          <w:sz w:val="30"/>
          <w:szCs w:val="30"/>
        </w:rPr>
        <w:t xml:space="preserve">法定代表人</w:t>
      </w:r>
      <w:r>
        <w:rPr>
          <w:rFonts w:ascii="Times New Roman" w:eastAsia="仿宋" w:hAnsi="Times New Roman" w:cs="仿宋"/>
          <w:spacing w:val="28"/>
          <w:sz w:val="30"/>
          <w:szCs w:val="30"/>
        </w:rPr>
        <w:t xml:space="preserve">(</w:t>
      </w:r>
      <w:r>
        <w:rPr>
          <w:rFonts w:ascii="Times New Roman" w:eastAsia="仿宋" w:hAnsi="仿宋" w:cs="仿宋"/>
          <w:spacing w:val="28"/>
          <w:sz w:val="30"/>
          <w:szCs w:val="30"/>
        </w:rPr>
        <w:t xml:space="preserve">签字</w:t>
      </w:r>
      <w:r>
        <w:rPr>
          <w:rFonts w:ascii="Times New Roman" w:eastAsia="仿宋" w:hAnsi="Times New Roman" w:cs="仿宋"/>
          <w:spacing w:val="28"/>
          <w:sz w:val="30"/>
          <w:szCs w:val="30"/>
        </w:rPr>
        <w:t xml:space="preserve">):</w:t>
      </w:r>
      <w:r>
        <w:rPr>
          <w:rFonts w:ascii="Times New Roman" w:eastAsia="Arial" w:hAnsi="Times New Roman" w:cs="Arial"/>
          <w:szCs w:val="21"/>
          <w:u w:val="single"/>
        </w:rPr>
        <w:tab/>
      </w:r>
    </w:p>
    <w:p>
      <w:pPr>
        <w:widowControl/>
        <w:kinsoku w:val="0"/>
        <w:autoSpaceDE w:val="0"/>
        <w:autoSpaceDN w:val="0"/>
        <w:adjustRightInd w:val="0"/>
        <w:snapToGrid w:val="0"/>
        <w:spacing w:line="600" w:lineRule="exact"/>
        <w:ind w:firstLine="712" w:firstLineChars="200"/>
        <w:textAlignment w:val="baseline"/>
        <w:rPr>
          <w:rFonts w:ascii="Times New Roman" w:eastAsia="仿宋" w:hAnsi="仿宋" w:cs="仿宋"/>
          <w:spacing w:val="28"/>
          <w:sz w:val="30"/>
          <w:szCs w:val="30"/>
        </w:rPr>
      </w:pPr>
      <w:r>
        <w:rPr>
          <w:rFonts w:ascii="Times New Roman" w:eastAsia="仿宋" w:hAnsi="仿宋" w:cs="仿宋"/>
          <w:spacing w:val="28"/>
          <w:sz w:val="30"/>
          <w:szCs w:val="30"/>
        </w:rPr>
        <w:t xml:space="preserve">时间：</w:t>
      </w:r>
      <w:r>
        <w:rPr>
          <w:rFonts w:ascii="Times New Roman" w:eastAsia="仿宋" w:hAnsi="仿宋" w:cs="仿宋" w:hint="eastAsia"/>
          <w:spacing w:val="28"/>
          <w:sz w:val="30"/>
          <w:szCs w:val="30"/>
        </w:rPr>
        <w:t xml:space="preserve"> </w:t>
      </w:r>
      <w:r>
        <w:rPr>
          <w:rFonts w:ascii="Times New Roman" w:eastAsia="仿宋" w:hAnsi="仿宋" w:cs="仿宋"/>
          <w:spacing w:val="28"/>
          <w:sz w:val="30"/>
          <w:szCs w:val="30"/>
        </w:rPr>
        <w:t xml:space="preserve">年</w:t>
      </w:r>
      <w:r>
        <w:rPr>
          <w:rFonts w:ascii="Times New Roman" w:eastAsia="仿宋" w:hAnsi="仿宋" w:cs="仿宋" w:hint="eastAsia"/>
          <w:spacing w:val="28"/>
          <w:sz w:val="30"/>
          <w:szCs w:val="30"/>
        </w:rPr>
        <w:t xml:space="preserve"> </w:t>
      </w:r>
      <w:r>
        <w:rPr>
          <w:rFonts w:ascii="Times New Roman" w:eastAsia="仿宋" w:hAnsi="仿宋" w:cs="仿宋"/>
          <w:spacing w:val="28"/>
          <w:sz w:val="30"/>
          <w:szCs w:val="30"/>
        </w:rPr>
        <w:t xml:space="preserve">月</w:t>
      </w:r>
      <w:r>
        <w:rPr>
          <w:rFonts w:ascii="Times New Roman" w:eastAsia="仿宋" w:hAnsi="仿宋" w:cs="仿宋" w:hint="eastAsia"/>
          <w:spacing w:val="28"/>
          <w:sz w:val="30"/>
          <w:szCs w:val="30"/>
        </w:rPr>
        <w:t xml:space="preserve"> </w:t>
      </w:r>
      <w:r>
        <w:rPr>
          <w:rFonts w:ascii="Times New Roman" w:eastAsia="仿宋" w:hAnsi="仿宋" w:cs="仿宋"/>
          <w:spacing w:val="28"/>
          <w:sz w:val="30"/>
          <w:szCs w:val="30"/>
        </w:rPr>
        <w:t xml:space="preserve">日</w:t>
      </w:r>
    </w:p>
    <w:p>
      <w:pPr>
        <w:widowControl/>
        <w:kinsoku w:val="0"/>
        <w:autoSpaceDE w:val="0"/>
        <w:autoSpaceDN w:val="0"/>
        <w:adjustRightInd w:val="0"/>
        <w:snapToGrid w:val="0"/>
        <w:spacing w:line="600" w:lineRule="exact"/>
        <w:ind w:firstLine="640" w:firstLineChars="200"/>
        <w:textAlignment w:val="baseline"/>
        <w:rPr>
          <w:rFonts w:ascii="Times New Roman" w:eastAsia="仿宋" w:hAnsi="Times New Roman"/>
          <w:szCs w:val="40"/>
        </w:rPr>
      </w:pPr>
    </w:p>
    <w:p>
      <w:pPr>
        <w:widowControl/>
        <w:kinsoku w:val="0"/>
        <w:autoSpaceDE w:val="0"/>
        <w:autoSpaceDN w:val="0"/>
        <w:adjustRightInd w:val="0"/>
        <w:snapToGrid w:val="0"/>
        <w:spacing w:line="600" w:lineRule="exact"/>
        <w:ind w:firstLine="744" w:firstLineChars="200"/>
        <w:textAlignment w:val="baseline"/>
        <w:rPr>
          <w:rFonts w:ascii="Times New Roman" w:eastAsia="仿宋" w:hAnsi="Times New Roman"/>
          <w:szCs w:val="32"/>
        </w:rPr>
      </w:pPr>
      <w:r>
        <w:rPr>
          <w:rFonts w:ascii="Times New Roman" w:eastAsia="仿宋" w:hAnsi="仿宋" w:cs="仿宋"/>
          <w:spacing w:val="36"/>
          <w:sz w:val="30"/>
          <w:szCs w:val="30"/>
        </w:rPr>
        <w:t xml:space="preserve">乙方</w:t>
      </w:r>
      <w:r>
        <w:rPr>
          <w:rFonts w:ascii="Times New Roman" w:eastAsia="仿宋" w:hAnsi="Times New Roman" w:cs="仿宋"/>
          <w:spacing w:val="36"/>
          <w:sz w:val="30"/>
          <w:szCs w:val="30"/>
        </w:rPr>
        <w:t xml:space="preserve">(</w:t>
      </w:r>
      <w:r>
        <w:rPr>
          <w:rFonts w:ascii="Times New Roman" w:eastAsia="仿宋" w:hAnsi="仿宋" w:cs="仿宋"/>
          <w:spacing w:val="36"/>
          <w:sz w:val="30"/>
          <w:szCs w:val="30"/>
        </w:rPr>
        <w:t xml:space="preserve">盖章</w:t>
      </w:r>
      <w:r>
        <w:rPr>
          <w:rFonts w:ascii="Times New Roman" w:eastAsia="仿宋" w:hAnsi="Times New Roman" w:cs="仿宋"/>
          <w:spacing w:val="36"/>
          <w:sz w:val="30"/>
          <w:szCs w:val="30"/>
        </w:rPr>
        <w:t xml:space="preserve">):</w:t>
      </w:r>
    </w:p>
    <w:p>
      <w:pPr>
        <w:widowControl/>
        <w:kinsoku w:val="0"/>
        <w:autoSpaceDE w:val="0"/>
        <w:autoSpaceDN w:val="0"/>
        <w:adjustRightInd w:val="0"/>
        <w:snapToGrid w:val="0"/>
        <w:spacing w:line="600" w:lineRule="exact"/>
        <w:ind w:firstLine="704" w:firstLineChars="200"/>
        <w:textAlignment w:val="baseline"/>
        <w:rPr>
          <w:rFonts w:ascii="Times New Roman" w:eastAsia="仿宋" w:hAnsi="Times New Roman"/>
          <w:szCs w:val="32"/>
        </w:rPr>
      </w:pPr>
      <w:r>
        <w:rPr>
          <w:rFonts w:ascii="Times New Roman" w:eastAsia="仿宋" w:hAnsi="仿宋" w:cs="仿宋"/>
          <w:spacing w:val="26"/>
          <w:sz w:val="30"/>
          <w:szCs w:val="30"/>
        </w:rPr>
        <w:t xml:space="preserve">法定代表人</w:t>
      </w:r>
      <w:r>
        <w:rPr>
          <w:rFonts w:ascii="Times New Roman" w:eastAsia="仿宋" w:hAnsi="Times New Roman" w:cs="仿宋"/>
          <w:spacing w:val="26"/>
          <w:sz w:val="30"/>
          <w:szCs w:val="30"/>
        </w:rPr>
        <w:t xml:space="preserve">(</w:t>
      </w:r>
      <w:r>
        <w:rPr>
          <w:rFonts w:ascii="Times New Roman" w:eastAsia="仿宋" w:hAnsi="仿宋" w:cs="仿宋"/>
          <w:spacing w:val="26"/>
          <w:sz w:val="30"/>
          <w:szCs w:val="30"/>
        </w:rPr>
        <w:t xml:space="preserve">签字</w:t>
      </w:r>
      <w:r>
        <w:rPr>
          <w:rFonts w:ascii="Times New Roman" w:eastAsia="仿宋" w:hAnsi="Times New Roman" w:cs="仿宋"/>
          <w:spacing w:val="26"/>
          <w:sz w:val="30"/>
          <w:szCs w:val="30"/>
        </w:rPr>
        <w:t xml:space="preserve">):</w:t>
      </w:r>
      <w:r>
        <w:rPr>
          <w:rFonts w:ascii="Times New Roman" w:eastAsia="Arial" w:hAnsi="Times New Roman" w:cs="Arial"/>
          <w:szCs w:val="21"/>
          <w:u w:val="single"/>
        </w:rPr>
        <w:tab/>
      </w:r>
    </w:p>
    <w:p>
      <w:pPr>
        <w:widowControl/>
        <w:kinsoku w:val="0"/>
        <w:autoSpaceDE w:val="0"/>
        <w:autoSpaceDN w:val="0"/>
        <w:adjustRightInd w:val="0"/>
        <w:snapToGrid w:val="0"/>
        <w:spacing w:line="600" w:lineRule="exact"/>
        <w:ind w:firstLine="744" w:firstLineChars="200"/>
        <w:textAlignment w:val="baseline"/>
        <w:rPr>
          <w:rFonts w:ascii="Times New Roman" w:eastAsia="仿宋" w:hAnsi="仿宋" w:cs="仿宋"/>
          <w:spacing w:val="36"/>
          <w:sz w:val="30"/>
          <w:szCs w:val="30"/>
        </w:rPr>
      </w:pPr>
      <w:r>
        <w:rPr>
          <w:rFonts w:ascii="Times New Roman" w:eastAsia="仿宋" w:hAnsi="仿宋" w:cs="仿宋"/>
          <w:spacing w:val="36"/>
          <w:sz w:val="30"/>
          <w:szCs w:val="30"/>
        </w:rPr>
        <w:t xml:space="preserve">时间：</w:t>
      </w:r>
      <w:r>
        <w:rPr>
          <w:rFonts w:ascii="Times New Roman" w:eastAsia="仿宋" w:hAnsi="仿宋" w:cs="仿宋" w:hint="eastAsia"/>
          <w:spacing w:val="36"/>
          <w:sz w:val="30"/>
          <w:szCs w:val="30"/>
        </w:rPr>
        <w:t xml:space="preserve"> </w:t>
      </w:r>
      <w:r>
        <w:rPr>
          <w:rFonts w:ascii="Times New Roman" w:eastAsia="仿宋" w:hAnsi="仿宋" w:cs="仿宋"/>
          <w:spacing w:val="36"/>
          <w:sz w:val="30"/>
          <w:szCs w:val="30"/>
        </w:rPr>
        <w:t xml:space="preserve">年</w:t>
      </w:r>
      <w:r>
        <w:rPr>
          <w:rFonts w:ascii="Times New Roman" w:eastAsia="仿宋" w:hAnsi="仿宋" w:cs="仿宋" w:hint="eastAsia"/>
          <w:spacing w:val="36"/>
          <w:sz w:val="30"/>
          <w:szCs w:val="30"/>
        </w:rPr>
        <w:t xml:space="preserve"> </w:t>
      </w:r>
      <w:r>
        <w:rPr>
          <w:rFonts w:ascii="Times New Roman" w:eastAsia="仿宋" w:hAnsi="仿宋" w:cs="仿宋"/>
          <w:spacing w:val="36"/>
          <w:sz w:val="30"/>
          <w:szCs w:val="30"/>
        </w:rPr>
        <w:t xml:space="preserve">月</w:t>
      </w:r>
      <w:r>
        <w:rPr>
          <w:rFonts w:ascii="Times New Roman" w:eastAsia="仿宋" w:hAnsi="仿宋" w:cs="仿宋" w:hint="eastAsia"/>
          <w:spacing w:val="36"/>
          <w:sz w:val="30"/>
          <w:szCs w:val="30"/>
        </w:rPr>
        <w:t xml:space="preserve"> </w:t>
      </w:r>
      <w:r>
        <w:rPr>
          <w:rFonts w:ascii="Times New Roman" w:eastAsia="仿宋" w:hAnsi="仿宋" w:cs="仿宋"/>
          <w:spacing w:val="36"/>
          <w:sz w:val="30"/>
          <w:szCs w:val="30"/>
        </w:rPr>
        <w:t xml:space="preserve">日</w:t>
      </w:r>
    </w:p>
    <w:p>
      <w:pPr>
        <w:adjustRightInd w:val="0"/>
        <w:snapToGrid w:val="0"/>
        <w:spacing w:line="360" w:lineRule="auto"/>
        <w:ind w:firstLine="643"/>
        <w:rPr>
          <w:rFonts w:ascii="Times New Roman" w:hAnsi="Times New Roman"/>
          <w:b/>
          <w:bCs/>
          <w:szCs w:val="32"/>
        </w:rPr>
      </w:pPr>
    </w:p>
    <w:p>
      <w:pPr>
        <w:adjustRightInd w:val="0"/>
        <w:snapToGrid w:val="0"/>
        <w:spacing w:line="360" w:lineRule="auto"/>
        <w:ind w:firstLine="643"/>
        <w:rPr>
          <w:rFonts w:ascii="Times New Roman" w:hAnsi="Times New Roman"/>
          <w:b/>
          <w:bCs/>
          <w:szCs w:val="32"/>
        </w:rPr>
      </w:pPr>
    </w:p>
    <w:p>
      <w:pPr>
        <w:adjustRightInd w:val="0"/>
        <w:snapToGrid w:val="0"/>
        <w:spacing w:line="360" w:lineRule="auto"/>
        <w:ind w:firstLine="643"/>
        <w:rPr>
          <w:rFonts w:ascii="Times New Roman" w:hAnsi="Times New Roman"/>
          <w:b/>
          <w:bCs/>
          <w:szCs w:val="32"/>
        </w:rPr>
      </w:pPr>
    </w:p>
    <w:p>
      <w:pPr>
        <w:adjustRightInd w:val="0"/>
        <w:snapToGrid w:val="0"/>
        <w:spacing w:line="360" w:lineRule="auto"/>
        <w:ind w:firstLine="643"/>
        <w:rPr>
          <w:rFonts w:ascii="Times New Roman" w:hAnsi="Times New Roman"/>
          <w:b/>
          <w:bCs/>
          <w:szCs w:val="32"/>
        </w:rPr>
      </w:pPr>
    </w:p>
    <w:p>
      <w:pPr>
        <w:adjustRightInd w:val="0"/>
        <w:snapToGrid w:val="0"/>
        <w:spacing w:line="360" w:lineRule="auto"/>
        <w:ind w:firstLine="643"/>
        <w:rPr>
          <w:rFonts w:ascii="Times New Roman" w:hAnsi="Times New Roman"/>
          <w:b/>
          <w:bCs/>
          <w:szCs w:val="32"/>
        </w:rPr>
      </w:pPr>
    </w:p>
    <w:p>
      <w:pPr>
        <w:pStyle w:val="Heading2"/>
        <w:ind w:firstLine="643"/>
      </w:pPr>
    </w:p>
    <w:p>
      <w:pPr/>
    </w:p>
    <w:p>
      <w:pPr>
        <w:pStyle w:val="Heading2"/>
        <w:ind w:firstLine="643"/>
      </w:pPr>
    </w:p>
    <w:p>
      <w:pPr/>
    </w:p>
    <w:p>
      <w:pPr>
        <w:pStyle w:val="Heading2"/>
        <w:ind w:firstLine="643"/>
      </w:pPr>
    </w:p>
    <w:p>
      <w:pPr/>
    </w:p>
    <w:p>
      <w:pPr>
        <w:pStyle w:val="Heading1"/>
        <w:rPr>
          <w:rStyle w:val="标题1Char1"/>
          <w:rFonts w:ascii="Times New Roman" w:hAnsi="Times New Roman"/>
        </w:rPr>
      </w:pPr>
      <w:bookmarkStart w:id="67" w:name="_Toc201051107"/>
      <w:r>
        <w:rPr>
          <w:rStyle w:val="标题1Char1"/>
          <w:rFonts w:ascii="Times New Roman" w:hAnsi="Times New Roman"/>
        </w:rPr>
        <w:t xml:space="preserve">第</w:t>
      </w:r>
      <w:r>
        <w:rPr>
          <w:rStyle w:val="标题1Char1"/>
          <w:rFonts w:ascii="Times New Roman" w:hAnsi="Times New Roman" w:hint="eastAsia"/>
        </w:rPr>
        <w:t xml:space="preserve">四</w:t>
      </w:r>
      <w:r>
        <w:rPr>
          <w:rStyle w:val="标题1Char1"/>
          <w:rFonts w:ascii="Times New Roman" w:hAnsi="Times New Roman"/>
        </w:rPr>
        <w:t xml:space="preserve">章地质资料</w:t>
      </w:r>
      <w:bookmarkEnd w:id="61"/>
      <w:bookmarkEnd w:id="62"/>
      <w:bookmarkEnd w:id="63"/>
      <w:bookmarkEnd w:id="64"/>
      <w:bookmarkEnd w:id="67"/>
    </w:p>
    <w:p>
      <w:pPr>
        <w:tabs>
          <w:tab w:val="left" w:pos="2013"/>
        </w:tabs>
        <w:spacing w:line="560" w:lineRule="exact"/>
        <w:jc w:val="center"/>
        <w:rPr>
          <w:rFonts w:ascii="Times New Roman" w:hAnsi="Times New Roman"/>
        </w:rPr>
      </w:pPr>
    </w:p>
    <w:p>
      <w:pPr>
        <w:spacing w:line="560" w:lineRule="exact"/>
        <w:jc w:val="center"/>
        <w:rPr>
          <w:rFonts w:ascii="Times New Roman" w:eastAsia="方正公文黑体" w:hAnsi="Times New Roman"/>
          <w:color w:val="000000"/>
          <w:kern w:val="0"/>
          <w:sz w:val="36"/>
          <w:szCs w:val="36"/>
        </w:rPr>
      </w:pPr>
      <w:bookmarkStart w:id="68" w:name="_Toc1642791262_WPSOffice_Level1"/>
      <w:bookmarkStart w:id="69" w:name="_Toc1619354265"/>
      <w:bookmarkStart w:id="70" w:name="_Toc620173816_WPSOffice_Level1"/>
      <w:bookmarkStart w:id="71" w:name="_Toc764148591_WPSOffice_Level2"/>
      <w:bookmarkStart w:id="72" w:name="_Toc882590866_WPSOffice_Level2"/>
      <w:bookmarkStart w:id="73" w:name="_Toc143926165_WPSOffice_Level2"/>
      <w:bookmarkStart w:id="74" w:name="_Toc646845451_WPSOffice_Level2"/>
      <w:bookmarkStart w:id="75" w:name="_Toc449503715_WPSOffice_Level2"/>
      <w:bookmarkStart w:id="76" w:name="_Toc1611359494_WPSOffice_Level1"/>
      <w:r>
        <w:rPr>
          <w:rFonts w:ascii="Times New Roman" w:eastAsia="方正公文黑体" w:hAnsi="Times New Roman"/>
          <w:color w:val="000000"/>
          <w:kern w:val="0"/>
          <w:sz w:val="36"/>
          <w:szCs w:val="36"/>
        </w:rPr>
        <w:t xml:space="preserve">挂牌出让</w:t>
      </w:r>
      <w:r>
        <w:rPr>
          <w:rFonts w:ascii="Times New Roman" w:eastAsia="方正公文黑体" w:hAnsi="Times New Roman" w:hint="eastAsia"/>
          <w:color w:val="000000"/>
          <w:kern w:val="0"/>
          <w:sz w:val="36"/>
          <w:szCs w:val="36"/>
        </w:rPr>
        <w:t xml:space="preserve">探矿权</w:t>
      </w:r>
      <w:r>
        <w:rPr>
          <w:rFonts w:ascii="Times New Roman" w:eastAsia="方正公文黑体" w:hAnsi="Times New Roman"/>
          <w:color w:val="000000"/>
          <w:kern w:val="0"/>
          <w:sz w:val="36"/>
          <w:szCs w:val="36"/>
        </w:rPr>
        <w:t xml:space="preserve">地质</w:t>
      </w:r>
      <w:bookmarkEnd w:id="68"/>
      <w:bookmarkEnd w:id="69"/>
      <w:r>
        <w:rPr>
          <w:rFonts w:ascii="Times New Roman" w:eastAsia="方正公文黑体" w:hAnsi="Times New Roman"/>
          <w:color w:val="000000"/>
          <w:kern w:val="0"/>
          <w:sz w:val="36"/>
          <w:szCs w:val="36"/>
        </w:rPr>
        <w:t xml:space="preserve">情况</w:t>
      </w:r>
      <w:bookmarkEnd w:id="70"/>
      <w:bookmarkEnd w:id="71"/>
      <w:bookmarkEnd w:id="72"/>
      <w:bookmarkEnd w:id="73"/>
      <w:bookmarkEnd w:id="74"/>
      <w:bookmarkEnd w:id="75"/>
      <w:bookmarkEnd w:id="76"/>
    </w:p>
    <w:p>
      <w:pPr>
        <w:spacing w:line="560" w:lineRule="exact"/>
        <w:ind w:firstLine="600" w:firstLineChars="200"/>
        <w:rPr>
          <w:rFonts w:ascii="Times New Roman" w:hAnsi="Times New Roman"/>
          <w:sz w:val="30"/>
          <w:szCs w:val="30"/>
        </w:rPr>
      </w:pPr>
    </w:p>
    <w:p>
      <w:pPr>
        <w:spacing w:line="576" w:lineRule="exact"/>
        <w:ind w:firstLine="640" w:firstLineChars="200"/>
        <w:rPr>
          <w:rFonts w:ascii="Times New Roman" w:hAnsi="Times New Roman"/>
          <w:szCs w:val="32"/>
          <w:u w:val="single"/>
        </w:rPr>
      </w:pPr>
      <w:r>
        <w:rPr>
          <w:rFonts w:hint="eastAsia"/>
        </w:rPr>
        <w:t xml:space="preserve">探矿权</w:t>
      </w:r>
      <w:r>
        <w:t xml:space="preserve">地质情况详见</w:t>
      </w:r>
      <w:r>
        <w:rPr>
          <w:rFonts w:hint="eastAsia"/>
        </w:rPr>
        <w:t xml:space="preserve">青海省青海省海东市乐都区湾塘石英岩矿资源量检测报告</w:t>
      </w:r>
      <w:r>
        <w:t xml:space="preserve">，地质检测报告所陈述内容未经我</w:t>
      </w:r>
      <w:r>
        <w:rPr>
          <w:u w:val="single"/>
        </w:rPr>
        <w:t xml:space="preserve">中心证实，出让人和我中心对地质检测报告资料的真实性、完整性及时性不作任何保证或承诺，请竞买人自行核实，地质检测报告见青海省公共资源交易网该矿业权出让公告附件。</w:t>
      </w:r>
      <w:r>
        <w:rPr>
          <w:rFonts w:hint="eastAsia"/>
          <w:u w:val="single"/>
        </w:rPr>
        <w:t xml:space="preserve">因保密原则，探矿权成交后中标人前往海东市自然资源和规划局</w:t>
      </w:r>
      <w:r>
        <w:rPr>
          <w:rFonts w:hint="eastAsia"/>
          <w:u w:val="single"/>
          <w:lang w:eastAsia="zh-CN"/>
        </w:rPr>
        <w:t xml:space="preserve">查询</w:t>
      </w:r>
      <w:r>
        <w:rPr>
          <w:rFonts w:hint="eastAsia"/>
          <w:u w:val="single"/>
        </w:rPr>
        <w:t xml:space="preserve">相关</w:t>
      </w:r>
      <w:r>
        <w:rPr>
          <w:rFonts w:hint="eastAsia"/>
          <w:u w:val="single"/>
          <w:lang w:eastAsia="zh-CN"/>
        </w:rPr>
        <w:t xml:space="preserve">地质</w:t>
      </w:r>
      <w:r>
        <w:rPr>
          <w:rFonts w:hint="eastAsia"/>
          <w:u w:val="single"/>
        </w:rPr>
        <w:t xml:space="preserve">资料。</w:t>
      </w:r>
    </w:p>
    <w:p>
      <w:pPr>
        <w:tabs>
          <w:tab w:val="left" w:pos="2013"/>
        </w:tabs>
        <w:spacing w:line="560" w:lineRule="exact"/>
        <w:jc w:val="center"/>
        <w:rPr>
          <w:rFonts w:ascii="Times New Roman" w:eastAsia="方正公文仿宋" w:hAnsi="Times New Roman"/>
          <w:szCs w:val="32"/>
        </w:rPr>
      </w:pPr>
    </w:p>
    <w:p>
      <w:pPr>
        <w:tabs>
          <w:tab w:val="left" w:pos="2013"/>
        </w:tabs>
        <w:spacing w:line="560" w:lineRule="exact"/>
        <w:jc w:val="center"/>
        <w:rPr>
          <w:rFonts w:ascii="Times New Roman" w:hAnsi="Times New Roman"/>
        </w:rPr>
      </w:pPr>
    </w:p>
    <w:p>
      <w:pPr>
        <w:tabs>
          <w:tab w:val="left" w:pos="2013"/>
        </w:tabs>
        <w:spacing w:line="560" w:lineRule="exact"/>
        <w:jc w:val="center"/>
        <w:rPr>
          <w:rFonts w:ascii="Times New Roman" w:hAnsi="Times New Roman"/>
        </w:rPr>
      </w:pPr>
      <w:bookmarkStart w:id="77" w:name="_GoBack"/>
      <w:bookmarkEnd w:id="77"/>
    </w:p>
    <w:p>
      <w:pPr>
        <w:tabs>
          <w:tab w:val="left" w:pos="2013"/>
        </w:tabs>
        <w:spacing w:line="560" w:lineRule="exact"/>
        <w:jc w:val="center"/>
        <w:rPr>
          <w:rFonts w:ascii="Times New Roman" w:hAnsi="Times New Roman"/>
        </w:rPr>
      </w:pPr>
    </w:p>
    <w:p>
      <w:pPr>
        <w:rPr>
          <w:rFonts w:ascii="Times New Roman" w:hAnsi="Times New Roman"/>
        </w:rPr>
      </w:pPr>
    </w:p>
    <w:p>
      <w:pPr>
        <w:pStyle w:val="正文缩进1"/>
        <w:ind w:firstLine="640"/>
        <w:rPr>
          <w:rFonts w:ascii="Times New Roman" w:hAnsi="Times New Roman"/>
        </w:rPr>
      </w:pPr>
    </w:p>
    <w:p>
      <w:pPr>
        <w:pStyle w:val="正文缩进1"/>
        <w:ind w:firstLine="640"/>
        <w:rPr>
          <w:rFonts w:ascii="Times New Roman" w:hAnsi="Times New Roman"/>
        </w:rPr>
      </w:pPr>
    </w:p>
    <w:p>
      <w:pPr>
        <w:pStyle w:val="正文缩进1"/>
        <w:ind w:firstLine="640"/>
        <w:rPr>
          <w:rFonts w:ascii="Times New Roman" w:hAnsi="Times New Roman"/>
        </w:rPr>
      </w:pPr>
    </w:p>
    <w:p>
      <w:pPr>
        <w:pStyle w:val="正文缩进1"/>
        <w:ind w:firstLine="640"/>
        <w:rPr>
          <w:rFonts w:ascii="Times New Roman" w:hAnsi="Times New Roman"/>
        </w:rPr>
      </w:pPr>
    </w:p>
    <w:p>
      <w:pPr>
        <w:pStyle w:val="正文缩进1"/>
        <w:ind w:firstLine="640"/>
        <w:rPr>
          <w:rFonts w:ascii="Times New Roman" w:hAnsi="Times New Roman"/>
        </w:rPr>
      </w:pPr>
    </w:p>
    <w:p>
      <w:pPr>
        <w:pStyle w:val="正文缩进1"/>
        <w:ind w:firstLine="640"/>
        <w:rPr>
          <w:rFonts w:ascii="Times New Roman" w:hAnsi="Times New Roman"/>
        </w:rPr>
      </w:pPr>
    </w:p>
    <w:p>
      <w:pPr>
        <w:pStyle w:val="正文缩进1"/>
        <w:ind w:firstLine="640"/>
        <w:rPr>
          <w:rFonts w:ascii="Times New Roman" w:hAnsi="Times New Roman"/>
        </w:rPr>
      </w:pPr>
    </w:p>
    <w:p>
      <w:pPr>
        <w:pStyle w:val="正文缩进1"/>
        <w:ind w:firstLine="640"/>
        <w:rPr>
          <w:rFonts w:ascii="Times New Roman" w:hAnsi="Times New Roman"/>
        </w:rPr>
      </w:pPr>
    </w:p>
    <w:p>
      <w:pPr>
        <w:pStyle w:val="正文缩进1"/>
        <w:ind w:firstLine="640"/>
        <w:rPr>
          <w:rFonts w:ascii="Times New Roman" w:hAnsi="Times New Roman"/>
        </w:rPr>
      </w:pPr>
    </w:p>
    <w:p>
      <w:pPr>
        <w:pStyle w:val="Heading1"/>
        <w:rPr>
          <w:rStyle w:val="标题1Char1"/>
          <w:rFonts w:ascii="Times New Roman" w:hAnsi="Times New Roman"/>
        </w:rPr>
      </w:pPr>
      <w:bookmarkStart w:id="78" w:name="_Toc1311286427"/>
      <w:bookmarkStart w:id="79" w:name="_Toc2097897839_WPSOffice_Level1"/>
      <w:bookmarkStart w:id="80" w:name="_Toc11604198_WPSOffice_Level1"/>
      <w:bookmarkStart w:id="81" w:name="_Toc1237352568_WPSOffice_Level1"/>
      <w:bookmarkStart w:id="82" w:name="_Toc201051108"/>
      <w:r>
        <w:rPr>
          <w:rStyle w:val="标题1Char1"/>
          <w:rFonts w:ascii="Times New Roman" w:hAnsi="Times New Roman"/>
        </w:rPr>
        <w:t xml:space="preserve">第</w:t>
      </w:r>
      <w:r>
        <w:rPr>
          <w:rStyle w:val="标题1Char1"/>
          <w:rFonts w:ascii="Times New Roman" w:hAnsi="Times New Roman" w:hint="eastAsia"/>
        </w:rPr>
        <w:t xml:space="preserve">五</w:t>
      </w:r>
      <w:r>
        <w:rPr>
          <w:rStyle w:val="标题1Char1"/>
          <w:rFonts w:ascii="Times New Roman" w:hAnsi="Times New Roman"/>
        </w:rPr>
        <w:t xml:space="preserve">章其他资料</w:t>
      </w:r>
      <w:bookmarkEnd w:id="65"/>
      <w:bookmarkEnd w:id="78"/>
      <w:bookmarkEnd w:id="79"/>
      <w:bookmarkEnd w:id="80"/>
      <w:bookmarkEnd w:id="81"/>
      <w:bookmarkEnd w:id="82"/>
    </w:p>
    <w:p>
      <w:pPr>
        <w:pStyle w:val="Heading2"/>
        <w:ind w:firstLine="0" w:firstLineChars="0"/>
      </w:pPr>
      <w:bookmarkStart w:id="83" w:name="_Toc48274249"/>
      <w:bookmarkStart w:id="84" w:name="_Toc963774670_WPSOffice_Level2"/>
      <w:bookmarkStart w:id="85" w:name="_Toc80087542_WPSOffice_Level2"/>
      <w:bookmarkStart w:id="86" w:name="_Toc1840657369_WPSOffice_Level2"/>
      <w:bookmarkStart w:id="87" w:name="_Toc569077340_WPSOffice_Level2"/>
      <w:bookmarkStart w:id="88" w:name="_Toc201051109"/>
      <w:r>
        <w:t xml:space="preserve">一、申请人一般情况表</w:t>
      </w:r>
      <w:bookmarkEnd w:id="83"/>
      <w:bookmarkEnd w:id="84"/>
      <w:bookmarkEnd w:id="85"/>
      <w:bookmarkEnd w:id="86"/>
      <w:bookmarkEnd w:id="87"/>
      <w:bookmarkEnd w:id="88"/>
    </w:p>
    <w:p>
      <w:pPr>
        <w:jc w:val="center"/>
        <w:rPr>
          <w:rFonts w:ascii="方正小标宋简体" w:eastAsia="方正小标宋简体" w:hAnsi="Times New Roman"/>
          <w:sz w:val="44"/>
          <w:szCs w:val="44"/>
        </w:rPr>
      </w:pPr>
      <w:bookmarkStart w:id="89" w:name="_Toc977675774_WPSOffice_Level2"/>
      <w:bookmarkStart w:id="90" w:name="_Toc1096606323_WPSOffice_Level2"/>
      <w:bookmarkStart w:id="91" w:name="_Toc581769103_WPSOffice_Level2"/>
      <w:bookmarkStart w:id="92" w:name="_Toc116310617_WPSOffice_Level2"/>
      <w:bookmarkStart w:id="93" w:name="_Toc865801528_WPSOffice_Level2"/>
      <w:bookmarkStart w:id="94" w:name="_Toc370462736_WPSOffice_Level2"/>
      <w:r>
        <w:rPr>
          <w:rFonts w:ascii="方正小标宋简体" w:eastAsia="方正小标宋简体" w:hAnsi="Times New Roman" w:hint="eastAsia"/>
          <w:sz w:val="44"/>
          <w:szCs w:val="44"/>
        </w:rPr>
        <w:t xml:space="preserve">申请人一般情况表</w:t>
      </w:r>
      <w:bookmarkEnd w:id="89"/>
      <w:bookmarkEnd w:id="90"/>
      <w:bookmarkEnd w:id="91"/>
      <w:bookmarkEnd w:id="92"/>
      <w:bookmarkEnd w:id="93"/>
      <w:bookmarkEnd w:id="94"/>
    </w:p>
    <w:tbl>
      <w:tblPr>
        <w:tblStyle w:val="TableNormal"/>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0" w:type="dxa"/>
          <w:bottom w:w="0" w:type="dxa"/>
          <w:right w:w="0" w:type="dxa"/>
        </w:tblCellMar>
        <w:tblLook w:val="0600" w:firstRow="0" w:lastRow="0" w:firstColumn="0" w:lastColumn="0" w:noHBand="1" w:noVBand="1"/>
      </w:tblPr>
      <w:tblGrid>
        <w:gridCol w:w="2700"/>
        <w:gridCol w:w="1988"/>
        <w:gridCol w:w="2130"/>
        <w:gridCol w:w="1988"/>
      </w:tblGrid>
      <w:tr>
        <w:tblPrEx>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0" w:type="dxa"/>
            <w:bottom w:w="0" w:type="dxa"/>
            <w:right w:w="0" w:type="dxa"/>
          </w:tblCellMar>
        </w:tblPrEx>
        <w:trPr>
          <w:trHeight w:val="610"/>
        </w:trPr>
        <w:tc>
          <w:tcPr>
            <w:tcW w:w="2700" w:type="dxa"/>
            <w:tcBorders>
              <w:top w:val="single" w:sz="6" w:space="0" w:color="auto"/>
              <w:left w:val="single" w:sz="6" w:space="0" w:color="auto"/>
              <w:bottom w:val="single" w:sz="6" w:space="0" w:color="auto"/>
              <w:right w:val="single" w:sz="6" w:space="0" w:color="auto"/>
            </w:tcBorders>
            <w:vAlign w:val="center"/>
          </w:tcPr>
          <w:p>
            <w:pPr>
              <w:spacing w:line="560" w:lineRule="exact"/>
              <w:jc w:val="center"/>
              <w:rPr>
                <w:rFonts w:ascii="仿宋_GB2312" w:hAnsi="Times New Roman"/>
                <w:b/>
                <w:szCs w:val="32"/>
              </w:rPr>
            </w:pPr>
            <w:r>
              <w:rPr>
                <w:rFonts w:ascii="仿宋_GB2312" w:hAnsi="Times New Roman" w:hint="eastAsia"/>
                <w:b/>
                <w:bCs/>
                <w:szCs w:val="32"/>
              </w:rPr>
              <w:t xml:space="preserve">企业名称</w:t>
            </w:r>
          </w:p>
        </w:tc>
        <w:tc>
          <w:tcPr>
            <w:tcW w:w="6106" w:type="dxa"/>
            <w:gridSpan w:val="3"/>
            <w:tcBorders>
              <w:top w:val="single" w:sz="6" w:space="0" w:color="auto"/>
              <w:left w:val="single" w:sz="6" w:space="0" w:color="auto"/>
              <w:bottom w:val="single" w:sz="6" w:space="0" w:color="auto"/>
              <w:right w:val="single" w:sz="6" w:space="0" w:color="auto"/>
            </w:tcBorders>
            <w:vAlign w:val="center"/>
          </w:tcPr>
          <w:p>
            <w:pPr>
              <w:spacing w:line="560" w:lineRule="exact"/>
              <w:ind w:firstLine="600"/>
              <w:jc w:val="center"/>
              <w:rPr>
                <w:rFonts w:ascii="仿宋_GB2312" w:hAnsi="Times New Roman"/>
                <w:b/>
                <w:szCs w:val="32"/>
              </w:rPr>
            </w:pPr>
          </w:p>
        </w:tc>
      </w:tr>
      <w:tr>
        <w:tblPrEx>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0" w:type="dxa"/>
            <w:bottom w:w="0" w:type="dxa"/>
            <w:right w:w="0" w:type="dxa"/>
          </w:tblCellMar>
        </w:tblPrEx>
        <w:trPr>
          <w:trHeight w:val="362"/>
        </w:trPr>
        <w:tc>
          <w:tcPr>
            <w:tcW w:w="2700" w:type="dxa"/>
            <w:tcBorders>
              <w:bottom w:val="single" w:sz="4" w:space="0" w:color="auto"/>
            </w:tcBorders>
            <w:vAlign w:val="center"/>
          </w:tcPr>
          <w:p>
            <w:pPr>
              <w:spacing w:line="560" w:lineRule="exact"/>
              <w:jc w:val="center"/>
              <w:rPr>
                <w:rFonts w:ascii="仿宋_GB2312" w:hAnsi="Times New Roman"/>
                <w:b/>
                <w:szCs w:val="32"/>
              </w:rPr>
            </w:pPr>
            <w:r>
              <w:rPr>
                <w:rFonts w:ascii="仿宋_GB2312" w:hAnsi="Times New Roman" w:hint="eastAsia"/>
                <w:b/>
                <w:szCs w:val="32"/>
              </w:rPr>
              <w:t xml:space="preserve">统一社会信用代码</w:t>
            </w:r>
          </w:p>
        </w:tc>
        <w:tc>
          <w:tcPr>
            <w:tcW w:w="6106" w:type="dxa"/>
            <w:gridSpan w:val="3"/>
            <w:tcBorders>
              <w:bottom w:val="single" w:sz="4" w:space="0" w:color="auto"/>
            </w:tcBorders>
            <w:vAlign w:val="center"/>
          </w:tcPr>
          <w:p>
            <w:pPr>
              <w:spacing w:line="560" w:lineRule="exact"/>
              <w:ind w:firstLine="600"/>
              <w:jc w:val="center"/>
              <w:rPr>
                <w:rFonts w:ascii="仿宋_GB2312" w:hAnsi="Times New Roman"/>
                <w:b/>
                <w:szCs w:val="32"/>
              </w:rPr>
            </w:pPr>
          </w:p>
        </w:tc>
      </w:tr>
      <w:tr>
        <w:tblPrEx>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0" w:type="dxa"/>
            <w:bottom w:w="0" w:type="dxa"/>
            <w:right w:w="0" w:type="dxa"/>
          </w:tblCellMar>
        </w:tblPrEx>
        <w:trPr>
          <w:trHeight w:val="292"/>
        </w:trPr>
        <w:tc>
          <w:tcPr>
            <w:tcW w:w="2700" w:type="dxa"/>
            <w:tcBorders>
              <w:top w:val="single" w:sz="4" w:space="0" w:color="auto"/>
            </w:tcBorders>
            <w:vAlign w:val="center"/>
          </w:tcPr>
          <w:p>
            <w:pPr>
              <w:spacing w:line="560" w:lineRule="exact"/>
              <w:jc w:val="center"/>
              <w:rPr>
                <w:rFonts w:ascii="仿宋_GB2312" w:hAnsi="Times New Roman"/>
                <w:b/>
                <w:szCs w:val="32"/>
              </w:rPr>
            </w:pPr>
            <w:r>
              <w:rPr>
                <w:rFonts w:ascii="仿宋_GB2312" w:hAnsi="Times New Roman" w:hint="eastAsia"/>
                <w:b/>
                <w:szCs w:val="32"/>
              </w:rPr>
              <w:t xml:space="preserve">注册地址</w:t>
            </w:r>
          </w:p>
        </w:tc>
        <w:tc>
          <w:tcPr>
            <w:tcW w:w="1988" w:type="dxa"/>
            <w:tcBorders>
              <w:top w:val="single" w:sz="4" w:space="0" w:color="auto"/>
              <w:right w:val="single" w:sz="4" w:space="0" w:color="auto"/>
            </w:tcBorders>
            <w:vAlign w:val="center"/>
          </w:tcPr>
          <w:p>
            <w:pPr>
              <w:spacing w:line="560" w:lineRule="exact"/>
              <w:ind w:firstLine="643" w:firstLineChars="200"/>
              <w:jc w:val="center"/>
              <w:rPr>
                <w:rFonts w:ascii="仿宋_GB2312" w:hAnsi="Times New Roman"/>
                <w:b/>
                <w:szCs w:val="32"/>
              </w:rPr>
            </w:pPr>
          </w:p>
        </w:tc>
        <w:tc>
          <w:tcPr>
            <w:tcW w:w="2130" w:type="dxa"/>
            <w:tcBorders>
              <w:top w:val="single" w:sz="4" w:space="0" w:color="auto"/>
              <w:left w:val="single" w:sz="4" w:space="0" w:color="auto"/>
              <w:right w:val="single" w:sz="4" w:space="0" w:color="auto"/>
            </w:tcBorders>
            <w:vAlign w:val="center"/>
          </w:tcPr>
          <w:p>
            <w:pPr>
              <w:spacing w:line="560" w:lineRule="exact"/>
              <w:jc w:val="center"/>
              <w:rPr>
                <w:rFonts w:ascii="仿宋_GB2312" w:hAnsi="Times New Roman"/>
                <w:b/>
                <w:szCs w:val="32"/>
              </w:rPr>
            </w:pPr>
            <w:r>
              <w:rPr>
                <w:rFonts w:ascii="仿宋_GB2312" w:hAnsi="Times New Roman" w:hint="eastAsia"/>
                <w:b/>
                <w:szCs w:val="32"/>
              </w:rPr>
              <w:t xml:space="preserve">注册时间</w:t>
            </w:r>
          </w:p>
        </w:tc>
        <w:tc>
          <w:tcPr>
            <w:tcW w:w="1988" w:type="dxa"/>
            <w:tcBorders>
              <w:top w:val="single" w:sz="4" w:space="0" w:color="auto"/>
              <w:left w:val="single" w:sz="4" w:space="0" w:color="auto"/>
            </w:tcBorders>
            <w:vAlign w:val="center"/>
          </w:tcPr>
          <w:p>
            <w:pPr>
              <w:spacing w:line="560" w:lineRule="exact"/>
              <w:ind w:firstLine="600"/>
              <w:jc w:val="center"/>
              <w:rPr>
                <w:rFonts w:ascii="仿宋_GB2312" w:hAnsi="Times New Roman"/>
                <w:b/>
                <w:szCs w:val="32"/>
              </w:rPr>
            </w:pPr>
          </w:p>
        </w:tc>
      </w:tr>
      <w:tr>
        <w:tblPrEx>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0" w:type="dxa"/>
            <w:bottom w:w="0" w:type="dxa"/>
            <w:right w:w="0" w:type="dxa"/>
          </w:tblCellMar>
        </w:tblPrEx>
        <w:trPr>
          <w:trHeight w:val="580"/>
        </w:trPr>
        <w:tc>
          <w:tcPr>
            <w:tcW w:w="2700" w:type="dxa"/>
            <w:vAlign w:val="center"/>
          </w:tcPr>
          <w:p>
            <w:pPr>
              <w:spacing w:line="560" w:lineRule="exact"/>
              <w:jc w:val="center"/>
              <w:rPr>
                <w:rFonts w:ascii="仿宋_GB2312" w:hAnsi="Times New Roman"/>
                <w:b/>
                <w:szCs w:val="32"/>
              </w:rPr>
            </w:pPr>
            <w:r>
              <w:rPr>
                <w:rFonts w:ascii="仿宋_GB2312" w:hAnsi="Times New Roman" w:hint="eastAsia"/>
                <w:b/>
                <w:szCs w:val="32"/>
              </w:rPr>
              <w:t xml:space="preserve">法定代表人</w:t>
            </w:r>
          </w:p>
        </w:tc>
        <w:tc>
          <w:tcPr>
            <w:tcW w:w="1988" w:type="dxa"/>
            <w:tcBorders>
              <w:right w:val="single" w:sz="4" w:space="0" w:color="auto"/>
            </w:tcBorders>
            <w:vAlign w:val="center"/>
          </w:tcPr>
          <w:p>
            <w:pPr>
              <w:spacing w:line="560" w:lineRule="exact"/>
              <w:ind w:firstLine="600"/>
              <w:jc w:val="center"/>
              <w:rPr>
                <w:rFonts w:ascii="仿宋_GB2312" w:hAnsi="Times New Roman"/>
                <w:b/>
                <w:szCs w:val="32"/>
              </w:rPr>
            </w:pPr>
          </w:p>
        </w:tc>
        <w:tc>
          <w:tcPr>
            <w:tcW w:w="2130" w:type="dxa"/>
            <w:tcBorders>
              <w:left w:val="single" w:sz="4" w:space="0" w:color="auto"/>
              <w:right w:val="single" w:sz="4" w:space="0" w:color="auto"/>
            </w:tcBorders>
            <w:vAlign w:val="center"/>
          </w:tcPr>
          <w:p>
            <w:pPr>
              <w:spacing w:line="560" w:lineRule="exact"/>
              <w:jc w:val="center"/>
              <w:rPr>
                <w:rFonts w:ascii="仿宋_GB2312" w:hAnsi="Times New Roman"/>
                <w:b/>
                <w:szCs w:val="32"/>
              </w:rPr>
            </w:pPr>
            <w:r>
              <w:rPr>
                <w:rFonts w:ascii="仿宋_GB2312" w:hAnsi="Times New Roman" w:hint="eastAsia"/>
                <w:b/>
                <w:szCs w:val="32"/>
              </w:rPr>
              <w:t xml:space="preserve">联系人</w:t>
            </w:r>
          </w:p>
        </w:tc>
        <w:tc>
          <w:tcPr>
            <w:tcW w:w="1988" w:type="dxa"/>
            <w:tcBorders>
              <w:left w:val="single" w:sz="4" w:space="0" w:color="auto"/>
            </w:tcBorders>
            <w:vAlign w:val="center"/>
          </w:tcPr>
          <w:p>
            <w:pPr>
              <w:spacing w:line="560" w:lineRule="exact"/>
              <w:ind w:firstLine="600"/>
              <w:jc w:val="center"/>
              <w:rPr>
                <w:rFonts w:ascii="仿宋_GB2312" w:hAnsi="Times New Roman"/>
                <w:b/>
                <w:szCs w:val="32"/>
              </w:rPr>
            </w:pPr>
          </w:p>
        </w:tc>
      </w:tr>
      <w:tr>
        <w:tblPrEx>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0" w:type="dxa"/>
            <w:bottom w:w="0" w:type="dxa"/>
            <w:right w:w="0" w:type="dxa"/>
          </w:tblCellMar>
        </w:tblPrEx>
        <w:trPr>
          <w:trHeight w:val="547"/>
        </w:trPr>
        <w:tc>
          <w:tcPr>
            <w:tcW w:w="2700" w:type="dxa"/>
            <w:vAlign w:val="center"/>
          </w:tcPr>
          <w:p>
            <w:pPr>
              <w:spacing w:line="560" w:lineRule="exact"/>
              <w:jc w:val="center"/>
              <w:rPr>
                <w:rFonts w:ascii="仿宋_GB2312" w:hAnsi="Times New Roman"/>
                <w:b/>
                <w:szCs w:val="32"/>
              </w:rPr>
            </w:pPr>
            <w:r>
              <w:rPr>
                <w:rFonts w:ascii="仿宋_GB2312" w:hAnsi="Times New Roman" w:hint="eastAsia"/>
                <w:b/>
                <w:szCs w:val="32"/>
              </w:rPr>
              <w:t xml:space="preserve">联系电话（手机）</w:t>
            </w:r>
          </w:p>
        </w:tc>
        <w:tc>
          <w:tcPr>
            <w:tcW w:w="1988" w:type="dxa"/>
            <w:tcBorders>
              <w:right w:val="single" w:sz="4" w:space="0" w:color="auto"/>
            </w:tcBorders>
            <w:vAlign w:val="center"/>
          </w:tcPr>
          <w:p>
            <w:pPr>
              <w:spacing w:line="560" w:lineRule="exact"/>
              <w:ind w:firstLine="600"/>
              <w:jc w:val="center"/>
              <w:rPr>
                <w:rFonts w:ascii="仿宋_GB2312" w:hAnsi="Times New Roman"/>
                <w:b/>
                <w:szCs w:val="32"/>
              </w:rPr>
            </w:pPr>
          </w:p>
        </w:tc>
        <w:tc>
          <w:tcPr>
            <w:tcW w:w="2130" w:type="dxa"/>
            <w:tcBorders>
              <w:left w:val="single" w:sz="4" w:space="0" w:color="auto"/>
              <w:right w:val="single" w:sz="4" w:space="0" w:color="auto"/>
            </w:tcBorders>
            <w:vAlign w:val="center"/>
          </w:tcPr>
          <w:p>
            <w:pPr>
              <w:spacing w:line="560" w:lineRule="exact"/>
              <w:jc w:val="center"/>
              <w:rPr>
                <w:rFonts w:ascii="仿宋_GB2312" w:hAnsi="Times New Roman"/>
                <w:b/>
                <w:szCs w:val="32"/>
              </w:rPr>
            </w:pPr>
            <w:r>
              <w:rPr>
                <w:rFonts w:ascii="仿宋_GB2312" w:hAnsi="Times New Roman" w:hint="eastAsia"/>
                <w:b/>
                <w:szCs w:val="32"/>
              </w:rPr>
              <w:t xml:space="preserve">传  真</w:t>
            </w:r>
          </w:p>
        </w:tc>
        <w:tc>
          <w:tcPr>
            <w:tcW w:w="1988" w:type="dxa"/>
            <w:tcBorders>
              <w:left w:val="single" w:sz="4" w:space="0" w:color="auto"/>
            </w:tcBorders>
            <w:vAlign w:val="center"/>
          </w:tcPr>
          <w:p>
            <w:pPr>
              <w:spacing w:line="560" w:lineRule="exact"/>
              <w:ind w:firstLine="600"/>
              <w:jc w:val="center"/>
              <w:rPr>
                <w:rFonts w:ascii="仿宋_GB2312" w:hAnsi="Times New Roman"/>
                <w:b/>
                <w:szCs w:val="32"/>
              </w:rPr>
            </w:pPr>
          </w:p>
        </w:tc>
      </w:tr>
      <w:tr>
        <w:tblPrEx>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0" w:type="dxa"/>
            <w:bottom w:w="0" w:type="dxa"/>
            <w:right w:w="0" w:type="dxa"/>
          </w:tblCellMar>
        </w:tblPrEx>
        <w:trPr>
          <w:trHeight w:val="501"/>
        </w:trPr>
        <w:tc>
          <w:tcPr>
            <w:tcW w:w="2700" w:type="dxa"/>
            <w:vAlign w:val="center"/>
          </w:tcPr>
          <w:p>
            <w:pPr>
              <w:spacing w:line="560" w:lineRule="exact"/>
              <w:jc w:val="center"/>
              <w:rPr>
                <w:rFonts w:ascii="仿宋_GB2312" w:hAnsi="Times New Roman"/>
                <w:b/>
                <w:szCs w:val="32"/>
              </w:rPr>
            </w:pPr>
            <w:r>
              <w:rPr>
                <w:rFonts w:ascii="仿宋_GB2312" w:hAnsi="Times New Roman" w:hint="eastAsia"/>
                <w:b/>
                <w:szCs w:val="32"/>
              </w:rPr>
              <w:t xml:space="preserve">电子邮箱</w:t>
            </w:r>
          </w:p>
        </w:tc>
        <w:tc>
          <w:tcPr>
            <w:tcW w:w="6106" w:type="dxa"/>
            <w:gridSpan w:val="3"/>
            <w:vAlign w:val="center"/>
          </w:tcPr>
          <w:p>
            <w:pPr>
              <w:spacing w:line="560" w:lineRule="exact"/>
              <w:ind w:firstLine="600"/>
              <w:jc w:val="center"/>
              <w:rPr>
                <w:rFonts w:ascii="仿宋_GB2312" w:hAnsi="Times New Roman"/>
                <w:b/>
                <w:szCs w:val="32"/>
              </w:rPr>
            </w:pPr>
          </w:p>
        </w:tc>
      </w:tr>
      <w:tr>
        <w:tblPrEx>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0" w:type="dxa"/>
            <w:bottom w:w="0" w:type="dxa"/>
            <w:right w:w="0" w:type="dxa"/>
          </w:tblCellMar>
        </w:tblPrEx>
        <w:trPr>
          <w:trHeight w:val="90"/>
        </w:trPr>
        <w:tc>
          <w:tcPr>
            <w:tcW w:w="8806" w:type="dxa"/>
            <w:gridSpan w:val="4"/>
            <w:vAlign w:val="center"/>
          </w:tcPr>
          <w:p>
            <w:pPr>
              <w:spacing w:line="520" w:lineRule="exact"/>
              <w:jc w:val="left"/>
              <w:rPr>
                <w:rFonts w:ascii="仿宋_GB2312" w:hAnsi="Times New Roman"/>
                <w:b/>
                <w:szCs w:val="32"/>
              </w:rPr>
            </w:pPr>
            <w:r>
              <w:rPr>
                <w:rFonts w:ascii="仿宋_GB2312" w:hAnsi="Times New Roman" w:hint="eastAsia"/>
                <w:b/>
                <w:szCs w:val="32"/>
              </w:rPr>
              <w:t xml:space="preserve">主营范围</w:t>
            </w:r>
          </w:p>
          <w:p>
            <w:pPr>
              <w:spacing w:line="520" w:lineRule="exact"/>
              <w:ind w:firstLine="600"/>
              <w:jc w:val="left"/>
              <w:rPr>
                <w:rFonts w:ascii="仿宋_GB2312" w:hAnsi="Times New Roman"/>
                <w:b/>
                <w:szCs w:val="32"/>
              </w:rPr>
            </w:pPr>
            <w:r>
              <w:rPr>
                <w:rFonts w:ascii="Times New Roman" w:hAnsi="Times New Roman" w:hint="eastAsia"/>
                <w:b/>
                <w:szCs w:val="32"/>
              </w:rPr>
              <w:t xml:space="preserve">1</w:t>
            </w:r>
            <w:r>
              <w:rPr>
                <w:rFonts w:ascii="仿宋_GB2312" w:hAnsi="Times New Roman" w:hint="eastAsia"/>
                <w:b/>
                <w:szCs w:val="32"/>
              </w:rPr>
              <w:t xml:space="preserve">． _______________________________</w:t>
            </w:r>
          </w:p>
          <w:p>
            <w:pPr>
              <w:spacing w:line="520" w:lineRule="exact"/>
              <w:ind w:firstLine="600"/>
              <w:jc w:val="left"/>
              <w:rPr>
                <w:rFonts w:ascii="仿宋_GB2312" w:hAnsi="Times New Roman"/>
                <w:b/>
                <w:szCs w:val="32"/>
              </w:rPr>
            </w:pPr>
            <w:r>
              <w:rPr>
                <w:rFonts w:ascii="Times New Roman" w:hAnsi="Times New Roman" w:hint="eastAsia"/>
                <w:b/>
                <w:szCs w:val="32"/>
              </w:rPr>
              <w:t xml:space="preserve">2</w:t>
            </w:r>
            <w:r>
              <w:rPr>
                <w:rFonts w:ascii="仿宋_GB2312" w:hAnsi="Times New Roman" w:hint="eastAsia"/>
                <w:b/>
                <w:szCs w:val="32"/>
              </w:rPr>
              <w:t xml:space="preserve">． _______________________________</w:t>
            </w:r>
          </w:p>
          <w:p>
            <w:pPr>
              <w:spacing w:line="520" w:lineRule="exact"/>
              <w:ind w:firstLine="600"/>
              <w:jc w:val="left"/>
              <w:rPr>
                <w:rFonts w:ascii="仿宋_GB2312" w:hAnsi="Times New Roman"/>
                <w:b/>
                <w:szCs w:val="32"/>
              </w:rPr>
            </w:pPr>
            <w:r>
              <w:rPr>
                <w:rFonts w:ascii="Times New Roman" w:hAnsi="Times New Roman" w:hint="eastAsia"/>
                <w:b/>
                <w:szCs w:val="32"/>
              </w:rPr>
              <w:t xml:space="preserve">3</w:t>
            </w:r>
            <w:r>
              <w:rPr>
                <w:rFonts w:ascii="仿宋_GB2312" w:hAnsi="Times New Roman" w:hint="eastAsia"/>
                <w:b/>
                <w:szCs w:val="32"/>
              </w:rPr>
              <w:t xml:space="preserve">． _______________________________</w:t>
            </w:r>
          </w:p>
        </w:tc>
      </w:tr>
      <w:tr>
        <w:tblPrEx>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0" w:type="dxa"/>
            <w:bottom w:w="0" w:type="dxa"/>
            <w:right w:w="0" w:type="dxa"/>
          </w:tblCellMar>
        </w:tblPrEx>
        <w:trPr>
          <w:trHeight w:val="1263"/>
        </w:trPr>
        <w:tc>
          <w:tcPr>
            <w:tcW w:w="8806" w:type="dxa"/>
            <w:gridSpan w:val="4"/>
          </w:tcPr>
          <w:p>
            <w:pPr>
              <w:spacing w:line="400" w:lineRule="exact"/>
              <w:ind w:firstLine="643" w:firstLineChars="200"/>
              <w:jc w:val="left"/>
              <w:rPr>
                <w:rFonts w:ascii="仿宋_GB2312" w:hAnsi="Times New Roman"/>
                <w:b/>
                <w:szCs w:val="32"/>
              </w:rPr>
            </w:pPr>
            <w:r>
              <w:rPr>
                <w:rFonts w:ascii="仿宋_GB2312" w:hAnsi="Times New Roman" w:hint="eastAsia"/>
                <w:b/>
                <w:szCs w:val="32"/>
              </w:rPr>
              <w:t xml:space="preserve">我公司未被列入全国矿业权人勘查开采信息公示系统中的“异常名录”和“严重失信主体名单”；未被“信用中国”网站列入“严重失信主体名单”、“经营异常名录”；未被“应急管理部”网站列入“安全生产严重失信主体名单”；未被“国家企业信用信息公示系统”列入“经营异常名录”、“严重违法失信企业名单”。</w:t>
            </w:r>
          </w:p>
        </w:tc>
      </w:tr>
      <w:tr>
        <w:tblPrEx>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0" w:type="dxa"/>
            <w:bottom w:w="0" w:type="dxa"/>
            <w:right w:w="0" w:type="dxa"/>
          </w:tblCellMar>
        </w:tblPrEx>
        <w:trPr>
          <w:trHeight w:val="2075"/>
        </w:trPr>
        <w:tc>
          <w:tcPr>
            <w:tcW w:w="8806" w:type="dxa"/>
            <w:gridSpan w:val="4"/>
            <w:vAlign w:val="center"/>
          </w:tcPr>
          <w:p>
            <w:pPr>
              <w:spacing w:line="520" w:lineRule="exact"/>
              <w:ind w:firstLine="643" w:firstLineChars="200"/>
              <w:jc w:val="left"/>
              <w:rPr>
                <w:rFonts w:ascii="仿宋_GB2312" w:hAnsi="Times New Roman"/>
                <w:b/>
                <w:szCs w:val="32"/>
              </w:rPr>
            </w:pPr>
            <w:r>
              <w:rPr>
                <w:rFonts w:ascii="仿宋_GB2312" w:hAnsi="Times New Roman" w:hint="eastAsia"/>
                <w:b/>
                <w:szCs w:val="32"/>
              </w:rPr>
              <w:t xml:space="preserve">我公司承诺以上信息及在交易过程中提供的所有资料，真实、合法、准确、可靠，将承担信息不实产生的责任。</w:t>
            </w:r>
          </w:p>
          <w:p>
            <w:pPr>
              <w:spacing w:line="520" w:lineRule="exact"/>
              <w:ind w:firstLine="600"/>
              <w:jc w:val="left"/>
              <w:rPr>
                <w:rFonts w:ascii="仿宋_GB2312" w:hAnsi="Times New Roman"/>
                <w:b/>
                <w:szCs w:val="32"/>
              </w:rPr>
            </w:pPr>
            <w:r>
              <w:rPr>
                <w:rFonts w:ascii="仿宋_GB2312" w:hAnsi="Times New Roman" w:hint="eastAsia"/>
                <w:b/>
                <w:szCs w:val="32"/>
              </w:rPr>
              <w:t xml:space="preserve">                          申请人：       （公章）</w:t>
            </w:r>
          </w:p>
          <w:p>
            <w:pPr>
              <w:spacing w:line="520" w:lineRule="exact"/>
              <w:ind w:firstLine="600"/>
              <w:jc w:val="center"/>
              <w:rPr>
                <w:rFonts w:ascii="仿宋_GB2312" w:hAnsi="Times New Roman"/>
                <w:b/>
                <w:szCs w:val="32"/>
              </w:rPr>
            </w:pPr>
            <w:r>
              <w:rPr>
                <w:rFonts w:ascii="仿宋_GB2312" w:hAnsi="Times New Roman" w:hint="eastAsia"/>
                <w:b/>
                <w:szCs w:val="32"/>
              </w:rPr>
              <w:t xml:space="preserve">                             年       月      日</w:t>
            </w:r>
          </w:p>
        </w:tc>
      </w:tr>
    </w:tbl>
    <w:p>
      <w:pPr>
        <w:pStyle w:val="Heading2"/>
        <w:ind w:firstLine="0" w:firstLineChars="0"/>
      </w:pPr>
      <w:bookmarkStart w:id="95" w:name="_Toc1354782763_WPSOffice_Level2"/>
      <w:bookmarkStart w:id="96" w:name="_Toc2126429636_WPSOffice_Level2"/>
      <w:bookmarkStart w:id="97" w:name="_Toc1746913312_WPSOffice_Level2"/>
      <w:bookmarkStart w:id="98" w:name="_Toc1557067758_WPSOffice_Level2"/>
      <w:bookmarkStart w:id="99" w:name="_Toc7939148"/>
      <w:bookmarkStart w:id="100" w:name="_Toc201051110"/>
      <w:r>
        <w:t xml:space="preserve">二、竞买声明</w:t>
      </w:r>
      <w:bookmarkEnd w:id="95"/>
      <w:bookmarkEnd w:id="96"/>
      <w:bookmarkEnd w:id="97"/>
      <w:bookmarkEnd w:id="98"/>
      <w:bookmarkEnd w:id="99"/>
      <w:bookmarkEnd w:id="100"/>
    </w:p>
    <w:p>
      <w:pPr>
        <w:ind w:firstLine="720"/>
        <w:jc w:val="center"/>
        <w:rPr>
          <w:rFonts w:ascii="方正小标宋简体" w:eastAsia="方正小标宋简体" w:hAnsi="Times New Roman"/>
          <w:sz w:val="44"/>
          <w:szCs w:val="44"/>
        </w:rPr>
      </w:pPr>
      <w:bookmarkStart w:id="101" w:name="_Toc476788759_WPSOffice_Level2"/>
      <w:bookmarkStart w:id="102" w:name="_Toc1478364015_WPSOffice_Level2"/>
      <w:bookmarkStart w:id="103" w:name="_Toc2062267957_WPSOffice_Level2"/>
      <w:bookmarkStart w:id="104" w:name="_Toc333761945_WPSOffice_Level2"/>
    </w:p>
    <w:p>
      <w:pPr>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 xml:space="preserve">竞买声明</w:t>
      </w:r>
      <w:bookmarkEnd w:id="101"/>
      <w:bookmarkEnd w:id="102"/>
      <w:bookmarkEnd w:id="103"/>
      <w:bookmarkEnd w:id="104"/>
    </w:p>
    <w:p>
      <w:pPr>
        <w:widowControl/>
        <w:spacing w:line="576" w:lineRule="exact"/>
        <w:ind w:firstLine="640" w:firstLineChars="200"/>
        <w:rPr>
          <w:rFonts w:ascii="仿宋_GB2312" w:hAnsi="Times New Roman"/>
          <w:szCs w:val="32"/>
        </w:rPr>
      </w:pPr>
      <w:r>
        <w:rPr>
          <w:rFonts w:ascii="仿宋_GB2312" w:hAnsi="Times New Roman" w:hint="eastAsia"/>
          <w:szCs w:val="32"/>
        </w:rPr>
        <w:t xml:space="preserve">我单位拟参与</w:t>
      </w:r>
      <w:r>
        <w:rPr>
          <w:rFonts w:ascii="仿宋_GB2312" w:hAnsi="Times New Roman" w:hint="eastAsia"/>
          <w:szCs w:val="32"/>
          <w:u w:val="single"/>
        </w:rPr>
        <w:t xml:space="preserve"> （出让人） </w:t>
      </w:r>
      <w:r>
        <w:rPr>
          <w:rFonts w:ascii="仿宋_GB2312" w:hAnsi="Times New Roman" w:hint="eastAsia"/>
          <w:szCs w:val="32"/>
        </w:rPr>
        <w:t xml:space="preserve">组织的公告编号为</w:t>
      </w:r>
      <w:r>
        <w:rPr>
          <w:rFonts w:ascii="仿宋_GB2312" w:hAnsi="Times New Roman" w:hint="eastAsia"/>
          <w:szCs w:val="32"/>
          <w:u w:val="single"/>
        </w:rPr>
        <w:t xml:space="preserve">（公告编号）</w:t>
      </w:r>
      <w:r>
        <w:rPr>
          <w:rFonts w:ascii="仿宋_GB2312" w:hAnsi="Times New Roman" w:hint="eastAsia"/>
          <w:szCs w:val="32"/>
        </w:rPr>
        <w:t xml:space="preserve">的</w:t>
      </w:r>
      <w:r>
        <w:rPr>
          <w:rFonts w:ascii="仿宋_GB2312" w:hAnsi="Times New Roman" w:hint="eastAsia"/>
          <w:szCs w:val="32"/>
          <w:u w:val="single"/>
        </w:rPr>
        <w:t xml:space="preserve">（项目名称）</w:t>
      </w:r>
      <w:r>
        <w:rPr>
          <w:rFonts w:ascii="仿宋_GB2312" w:hAnsi="Times New Roman" w:hint="eastAsia"/>
          <w:szCs w:val="32"/>
        </w:rPr>
        <w:t xml:space="preserve">探矿权挂牌竞买,现将有关事宜声明如下：</w:t>
      </w:r>
    </w:p>
    <w:p>
      <w:pPr>
        <w:widowControl/>
        <w:tabs>
          <w:tab w:val="center" w:pos="4150"/>
        </w:tabs>
        <w:spacing w:line="576" w:lineRule="exact"/>
        <w:ind w:firstLine="643" w:firstLineChars="200"/>
        <w:rPr>
          <w:rFonts w:ascii="仿宋_GB2312" w:hAnsi="Times New Roman"/>
          <w:szCs w:val="32"/>
        </w:rPr>
      </w:pPr>
      <w:bookmarkStart w:id="105" w:name="_Toc1667606898_WPSOffice_Level2"/>
      <w:bookmarkStart w:id="106" w:name="_Toc227659269_WPSOffice_Level2"/>
      <w:bookmarkStart w:id="107" w:name="_Toc1334488131_WPSOffice_Level2"/>
      <w:bookmarkStart w:id="108" w:name="_Toc1973093994_WPSOffice_Level2"/>
      <w:bookmarkStart w:id="109" w:name="_Toc983473932_WPSOffice_Level2"/>
      <w:bookmarkStart w:id="110" w:name="_Toc1599896866_WPSOffice_Level2"/>
      <w:bookmarkStart w:id="111" w:name="_Toc1691391044_WPSOffice_Level2"/>
      <w:r>
        <w:rPr>
          <w:rFonts w:ascii="Times New Roman" w:hAnsi="Times New Roman" w:hint="eastAsia"/>
          <w:b/>
          <w:bCs/>
          <w:szCs w:val="32"/>
        </w:rPr>
        <w:t xml:space="preserve">1</w:t>
      </w:r>
      <w:r>
        <w:rPr>
          <w:rFonts w:ascii="仿宋_GB2312" w:hAnsi="Times New Roman" w:hint="eastAsia"/>
          <w:b/>
          <w:bCs/>
          <w:szCs w:val="32"/>
        </w:rPr>
        <w:t xml:space="preserve">.自愿申请</w:t>
      </w:r>
      <w:bookmarkEnd w:id="105"/>
      <w:bookmarkEnd w:id="106"/>
      <w:bookmarkEnd w:id="107"/>
      <w:bookmarkEnd w:id="108"/>
      <w:bookmarkEnd w:id="109"/>
      <w:bookmarkEnd w:id="110"/>
      <w:bookmarkEnd w:id="111"/>
      <w:r>
        <w:rPr>
          <w:rFonts w:ascii="仿宋_GB2312" w:hAnsi="Times New Roman" w:hint="eastAsia"/>
          <w:szCs w:val="32"/>
        </w:rPr>
        <w:tab/>
      </w:r>
    </w:p>
    <w:p>
      <w:pPr>
        <w:widowControl/>
        <w:spacing w:line="576" w:lineRule="exact"/>
        <w:ind w:firstLine="640" w:firstLineChars="200"/>
        <w:rPr>
          <w:rFonts w:ascii="仿宋_GB2312" w:hAnsi="Times New Roman"/>
          <w:szCs w:val="32"/>
        </w:rPr>
      </w:pPr>
      <w:r>
        <w:rPr>
          <w:rFonts w:ascii="仿宋_GB2312" w:hAnsi="Times New Roman" w:hint="eastAsia"/>
          <w:szCs w:val="32"/>
        </w:rPr>
        <w:t xml:space="preserve">我单位已充分阅读并理解本项目《出让公告》《出让文件》，对矿业权出让内容清楚并愿意受其约束，对矿业权范围及范围内的自然要素、交通、地表现状、勘查工作条件及存在的风险进行了充分了解和认可并无异议，自愿接受相关约定。</w:t>
      </w:r>
    </w:p>
    <w:p>
      <w:pPr>
        <w:widowControl/>
        <w:tabs>
          <w:tab w:val="center" w:pos="4150"/>
        </w:tabs>
        <w:spacing w:line="576" w:lineRule="exact"/>
        <w:ind w:firstLine="643" w:firstLineChars="200"/>
        <w:rPr>
          <w:rFonts w:ascii="仿宋_GB2312" w:hAnsi="Times New Roman"/>
          <w:b/>
          <w:bCs/>
          <w:szCs w:val="32"/>
        </w:rPr>
      </w:pPr>
      <w:bookmarkStart w:id="112" w:name="_Toc787074341_WPSOffice_Level2"/>
      <w:bookmarkStart w:id="113" w:name="_Toc1152139954_WPSOffice_Level2"/>
      <w:bookmarkStart w:id="114" w:name="_Toc129174862_WPSOffice_Level2"/>
      <w:bookmarkStart w:id="115" w:name="_Toc706812307_WPSOffice_Level2"/>
      <w:bookmarkStart w:id="116" w:name="_Toc1135944185_WPSOffice_Level2"/>
      <w:bookmarkStart w:id="117" w:name="_Toc1987838687_WPSOffice_Level2"/>
      <w:bookmarkStart w:id="118" w:name="_Toc80098923_WPSOffice_Level2"/>
      <w:r>
        <w:rPr>
          <w:rFonts w:ascii="Times New Roman" w:hAnsi="Times New Roman" w:hint="eastAsia"/>
          <w:b/>
          <w:bCs/>
          <w:szCs w:val="32"/>
        </w:rPr>
        <w:t xml:space="preserve">2</w:t>
      </w:r>
      <w:r>
        <w:rPr>
          <w:rFonts w:ascii="仿宋_GB2312" w:hAnsi="Times New Roman" w:hint="eastAsia"/>
          <w:b/>
          <w:bCs/>
          <w:szCs w:val="32"/>
        </w:rPr>
        <w:t xml:space="preserve">.交易风险认知</w:t>
      </w:r>
      <w:bookmarkEnd w:id="112"/>
      <w:bookmarkEnd w:id="113"/>
      <w:bookmarkEnd w:id="114"/>
      <w:bookmarkEnd w:id="115"/>
      <w:bookmarkEnd w:id="116"/>
      <w:bookmarkEnd w:id="117"/>
      <w:bookmarkEnd w:id="118"/>
    </w:p>
    <w:p>
      <w:pPr>
        <w:widowControl/>
        <w:spacing w:line="576" w:lineRule="exact"/>
        <w:ind w:firstLine="640" w:firstLineChars="200"/>
        <w:rPr>
          <w:rFonts w:ascii="仿宋_GB2312" w:hAnsi="Times New Roman"/>
          <w:szCs w:val="32"/>
        </w:rPr>
      </w:pPr>
      <w:r>
        <w:rPr>
          <w:rFonts w:ascii="仿宋_GB2312" w:hAnsi="Times New Roman" w:hint="eastAsia"/>
          <w:szCs w:val="32"/>
        </w:rPr>
        <w:t xml:space="preserve">（一）作为竞买申请人已充分了解矿产资源勘查开发具有较大投资风险性，经慎重决策，决定投资风险自行承担。</w:t>
      </w:r>
    </w:p>
    <w:p>
      <w:pPr>
        <w:widowControl/>
        <w:spacing w:line="576" w:lineRule="exact"/>
        <w:ind w:firstLine="640" w:firstLineChars="200"/>
        <w:rPr>
          <w:rFonts w:ascii="仿宋_GB2312" w:hAnsi="Times New Roman"/>
          <w:szCs w:val="32"/>
        </w:rPr>
      </w:pPr>
      <w:r>
        <w:rPr>
          <w:rFonts w:ascii="仿宋_GB2312" w:hAnsi="Times New Roman" w:hint="eastAsia"/>
          <w:szCs w:val="32"/>
        </w:rPr>
        <w:t xml:space="preserve">（二）作为竞买申请人知晓必须通过CA数字证书登录网上交易系统，登录后所有操作均为我单位操作或授权操作。</w:t>
      </w:r>
    </w:p>
    <w:p>
      <w:pPr>
        <w:widowControl/>
        <w:spacing w:line="576" w:lineRule="exact"/>
        <w:ind w:firstLine="640" w:firstLineChars="200"/>
        <w:rPr>
          <w:rFonts w:ascii="仿宋_GB2312" w:hAnsi="Times New Roman"/>
          <w:szCs w:val="32"/>
        </w:rPr>
      </w:pPr>
      <w:r>
        <w:rPr>
          <w:rFonts w:ascii="仿宋_GB2312" w:hAnsi="Times New Roman" w:hint="eastAsia"/>
          <w:szCs w:val="32"/>
        </w:rPr>
        <w:t xml:space="preserve">（三）知晓因参加竞买使用计算机遭遇网络堵塞、病毒入侵、硬件故障或者遗失数字证书、遗忘或泄露密码、操作不当等原因造成的后果，并愿意自行承担。参加竞买活动使用的计算机或网络环境遭到人为攻击和干扰，将会及时向当地公安机关报案。</w:t>
      </w:r>
    </w:p>
    <w:p>
      <w:pPr>
        <w:widowControl/>
        <w:tabs>
          <w:tab w:val="center" w:pos="4150"/>
        </w:tabs>
        <w:spacing w:line="576" w:lineRule="exact"/>
        <w:ind w:firstLine="643" w:firstLineChars="200"/>
        <w:rPr>
          <w:rFonts w:ascii="仿宋_GB2312" w:hAnsi="Times New Roman"/>
          <w:b/>
          <w:bCs/>
          <w:szCs w:val="32"/>
        </w:rPr>
      </w:pPr>
      <w:bookmarkStart w:id="119" w:name="_Toc1453961846_WPSOffice_Level2"/>
      <w:bookmarkStart w:id="120" w:name="_Toc2015993699_WPSOffice_Level2"/>
      <w:bookmarkStart w:id="121" w:name="_Toc1760090691_WPSOffice_Level2"/>
      <w:bookmarkStart w:id="122" w:name="_Toc1302707_WPSOffice_Level2"/>
      <w:bookmarkStart w:id="123" w:name="_Toc702495039_WPSOffice_Level2"/>
      <w:bookmarkStart w:id="124" w:name="_Toc903748704_WPSOffice_Level2"/>
      <w:bookmarkStart w:id="125" w:name="_Toc1617331736_WPSOffice_Level2"/>
      <w:r>
        <w:rPr>
          <w:rFonts w:ascii="Times New Roman" w:hAnsi="Times New Roman" w:hint="eastAsia"/>
          <w:b/>
          <w:bCs/>
          <w:szCs w:val="32"/>
        </w:rPr>
        <w:t xml:space="preserve">3</w:t>
      </w:r>
      <w:r>
        <w:rPr>
          <w:rFonts w:ascii="仿宋_GB2312" w:hAnsi="Times New Roman" w:hint="eastAsia"/>
          <w:b/>
          <w:bCs/>
          <w:szCs w:val="32"/>
        </w:rPr>
        <w:t xml:space="preserve">.委托事宜</w:t>
      </w:r>
      <w:bookmarkEnd w:id="119"/>
      <w:bookmarkEnd w:id="120"/>
      <w:bookmarkEnd w:id="121"/>
      <w:bookmarkEnd w:id="122"/>
      <w:bookmarkEnd w:id="123"/>
      <w:bookmarkEnd w:id="124"/>
      <w:bookmarkEnd w:id="125"/>
    </w:p>
    <w:p>
      <w:pPr>
        <w:spacing w:line="576" w:lineRule="exact"/>
        <w:ind w:firstLine="640" w:firstLineChars="200"/>
        <w:rPr>
          <w:rFonts w:ascii="仿宋_GB2312" w:hAnsi="Times New Roman"/>
          <w:szCs w:val="32"/>
        </w:rPr>
      </w:pPr>
      <w:r>
        <w:rPr>
          <w:rFonts w:ascii="仿宋_GB2312" w:hAnsi="Times New Roman" w:hint="eastAsia"/>
          <w:szCs w:val="32"/>
        </w:rPr>
        <w:t xml:space="preserve">参加本次探矿权挂牌竞买相关手续办理将由我单位法定代表人</w:t>
      </w:r>
      <w:r>
        <w:rPr>
          <w:rFonts w:ascii="仿宋_GB2312" w:hAnsi="Times New Roman" w:hint="eastAsia"/>
          <w:szCs w:val="32"/>
          <w:u w:val="single"/>
        </w:rPr>
        <w:t xml:space="preserve"> 姓名</w:t>
      </w:r>
      <w:r>
        <w:rPr>
          <w:rFonts w:ascii="仿宋_GB2312" w:hAnsi="Times New Roman" w:hint="eastAsia"/>
          <w:szCs w:val="32"/>
        </w:rPr>
        <w:t xml:space="preserve">（身份证号：）亲自办理交易过程中相关事宜，无委托代理人。</w:t>
      </w:r>
    </w:p>
    <w:p>
      <w:pPr>
        <w:widowControl/>
        <w:spacing w:line="576" w:lineRule="exact"/>
        <w:ind w:firstLine="643" w:firstLineChars="200"/>
        <w:rPr>
          <w:rFonts w:ascii="仿宋_GB2312" w:hAnsi="Times New Roman"/>
          <w:b/>
          <w:bCs/>
          <w:szCs w:val="32"/>
        </w:rPr>
      </w:pPr>
      <w:r>
        <w:rPr>
          <w:rFonts w:ascii="仿宋_GB2312" w:hAnsi="Times New Roman" w:hint="eastAsia"/>
          <w:b/>
          <w:bCs/>
          <w:szCs w:val="32"/>
        </w:rPr>
        <w:t xml:space="preserve">参加本次探矿权挂牌竞买相关手续办理将由我单位法定代表人</w:t>
      </w:r>
      <w:r>
        <w:rPr>
          <w:rFonts w:ascii="仿宋_GB2312" w:hAnsi="Times New Roman" w:hint="eastAsia"/>
          <w:b/>
          <w:bCs/>
          <w:szCs w:val="32"/>
          <w:u w:val="single"/>
        </w:rPr>
        <w:t xml:space="preserve"> 姓名（身份证号：      ） </w:t>
      </w:r>
      <w:r>
        <w:rPr>
          <w:rFonts w:ascii="仿宋_GB2312" w:hAnsi="Times New Roman" w:hint="eastAsia"/>
          <w:b/>
          <w:bCs/>
          <w:szCs w:val="32"/>
        </w:rPr>
        <w:t xml:space="preserve">委托</w:t>
      </w:r>
      <w:r>
        <w:rPr>
          <w:rFonts w:ascii="仿宋_GB2312" w:hAnsi="Times New Roman" w:hint="eastAsia"/>
          <w:b/>
          <w:bCs/>
          <w:szCs w:val="32"/>
          <w:u w:val="single"/>
        </w:rPr>
        <w:t xml:space="preserve"> 姓名（身份证号：         ） </w:t>
      </w:r>
      <w:r>
        <w:rPr>
          <w:rFonts w:ascii="仿宋_GB2312" w:hAnsi="Times New Roman" w:hint="eastAsia"/>
          <w:b/>
          <w:bCs/>
          <w:szCs w:val="32"/>
        </w:rPr>
        <w:t xml:space="preserve">办理交易过程中相关事宜，代理人无转委托权。</w:t>
      </w:r>
    </w:p>
    <w:p>
      <w:pPr>
        <w:widowControl/>
        <w:spacing w:line="576" w:lineRule="exact"/>
        <w:ind w:firstLine="640" w:firstLineChars="200"/>
        <w:jc w:val="left"/>
        <w:rPr>
          <w:rFonts w:ascii="仿宋_GB2312" w:hAnsi="Times New Roman"/>
          <w:szCs w:val="32"/>
        </w:rPr>
      </w:pPr>
    </w:p>
    <w:p>
      <w:pPr>
        <w:widowControl/>
        <w:spacing w:line="576" w:lineRule="exact"/>
        <w:ind w:firstLine="640" w:firstLineChars="200"/>
        <w:rPr>
          <w:rFonts w:ascii="仿宋_GB2312" w:hAnsi="Times New Roman"/>
          <w:szCs w:val="32"/>
          <w:u w:val="single"/>
        </w:rPr>
      </w:pPr>
      <w:r>
        <w:rPr>
          <w:rFonts w:ascii="仿宋_GB2312" w:hAnsi="Times New Roman" w:hint="eastAsia"/>
          <w:szCs w:val="32"/>
        </w:rPr>
        <w:t xml:space="preserve">单位名称：</w:t>
      </w:r>
    </w:p>
    <w:p>
      <w:pPr>
        <w:widowControl/>
        <w:spacing w:line="576" w:lineRule="exact"/>
        <w:ind w:firstLine="640" w:firstLineChars="200"/>
        <w:rPr>
          <w:rFonts w:ascii="仿宋_GB2312" w:hAnsi="Times New Roman"/>
          <w:szCs w:val="32"/>
        </w:rPr>
      </w:pPr>
      <w:r>
        <w:rPr>
          <w:rFonts w:ascii="仿宋_GB2312" w:hAnsi="Times New Roman" w:hint="eastAsia"/>
          <w:szCs w:val="32"/>
        </w:rPr>
        <w:t xml:space="preserve">地址：邮编：</w:t>
      </w:r>
    </w:p>
    <w:p>
      <w:pPr>
        <w:widowControl/>
        <w:spacing w:line="576" w:lineRule="exact"/>
        <w:jc w:val="left"/>
        <w:rPr>
          <w:rFonts w:ascii="仿宋_GB2312" w:hAnsi="Times New Roman"/>
          <w:szCs w:val="32"/>
        </w:rPr>
      </w:pPr>
    </w:p>
    <w:p>
      <w:pPr>
        <w:widowControl/>
        <w:spacing w:line="576" w:lineRule="exact"/>
        <w:ind w:firstLine="640" w:firstLineChars="200"/>
        <w:jc w:val="left"/>
        <w:rPr>
          <w:rFonts w:ascii="仿宋_GB2312" w:hAnsi="Times New Roman"/>
          <w:szCs w:val="32"/>
        </w:rPr>
      </w:pPr>
      <w:r>
        <w:rPr>
          <w:rFonts w:ascii="仿宋_GB2312" w:hAnsi="Times New Roman" w:hint="eastAsia"/>
          <w:szCs w:val="32"/>
        </w:rPr>
        <w:t xml:space="preserve">法定代表人（姓名）：职务：</w:t>
      </w:r>
    </w:p>
    <w:p>
      <w:pPr>
        <w:widowControl/>
        <w:spacing w:line="576" w:lineRule="exact"/>
        <w:ind w:firstLine="640" w:firstLineChars="200"/>
        <w:jc w:val="left"/>
        <w:rPr>
          <w:rFonts w:ascii="仿宋_GB2312" w:hAnsi="Times New Roman"/>
          <w:szCs w:val="32"/>
        </w:rPr>
      </w:pPr>
      <w:r>
        <w:rPr>
          <w:rFonts w:ascii="仿宋_GB2312" w:hAnsi="Times New Roman" w:hint="eastAsia"/>
          <w:szCs w:val="32"/>
        </w:rPr>
        <w:t xml:space="preserve">身份证号：手机：</w:t>
      </w:r>
    </w:p>
    <w:p>
      <w:pPr>
        <w:widowControl/>
        <w:spacing w:line="576" w:lineRule="exact"/>
        <w:jc w:val="left"/>
        <w:rPr>
          <w:rFonts w:ascii="仿宋_GB2312" w:hAnsi="Times New Roman"/>
          <w:szCs w:val="32"/>
        </w:rPr>
      </w:pPr>
    </w:p>
    <w:p>
      <w:pPr>
        <w:widowControl/>
        <w:spacing w:line="576" w:lineRule="exact"/>
        <w:ind w:firstLine="643" w:firstLineChars="200"/>
        <w:jc w:val="left"/>
        <w:rPr>
          <w:rFonts w:ascii="仿宋_GB2312" w:hAnsi="Times New Roman"/>
          <w:b/>
          <w:bCs/>
          <w:szCs w:val="32"/>
        </w:rPr>
      </w:pPr>
      <w:r>
        <w:rPr>
          <w:rFonts w:ascii="仿宋_GB2312" w:hAnsi="Times New Roman" w:hint="eastAsia"/>
          <w:b/>
          <w:bCs/>
          <w:szCs w:val="32"/>
        </w:rPr>
        <w:t xml:space="preserve">委托代理人（姓名）：</w:t>
      </w:r>
    </w:p>
    <w:p>
      <w:pPr>
        <w:widowControl/>
        <w:spacing w:line="576" w:lineRule="exact"/>
        <w:ind w:firstLine="643" w:firstLineChars="200"/>
        <w:jc w:val="left"/>
        <w:rPr>
          <w:rFonts w:ascii="仿宋_GB2312" w:hAnsi="Times New Roman"/>
          <w:b/>
          <w:bCs/>
          <w:szCs w:val="32"/>
        </w:rPr>
      </w:pPr>
      <w:r>
        <w:rPr>
          <w:rFonts w:ascii="仿宋_GB2312" w:hAnsi="Times New Roman" w:hint="eastAsia"/>
          <w:b/>
          <w:bCs/>
          <w:szCs w:val="32"/>
        </w:rPr>
        <w:t xml:space="preserve">身份证号：手机：</w:t>
      </w:r>
    </w:p>
    <w:p>
      <w:pPr>
        <w:widowControl/>
        <w:spacing w:line="576" w:lineRule="exact"/>
        <w:jc w:val="left"/>
        <w:rPr>
          <w:rFonts w:ascii="仿宋_GB2312" w:hAnsi="Times New Roman"/>
          <w:szCs w:val="32"/>
        </w:rPr>
      </w:pPr>
    </w:p>
    <w:p>
      <w:pPr>
        <w:widowControl/>
        <w:spacing w:line="576" w:lineRule="exact"/>
        <w:jc w:val="left"/>
        <w:rPr>
          <w:rFonts w:ascii="仿宋_GB2312" w:hAnsi="Times New Roman"/>
          <w:szCs w:val="32"/>
        </w:rPr>
      </w:pPr>
    </w:p>
    <w:p>
      <w:pPr>
        <w:spacing w:line="576" w:lineRule="exact"/>
        <w:rPr>
          <w:rFonts w:ascii="仿宋_GB2312" w:hAnsi="Times New Roman"/>
        </w:rPr>
      </w:pPr>
    </w:p>
    <w:p>
      <w:pPr>
        <w:widowControl/>
        <w:spacing w:line="576" w:lineRule="exact"/>
        <w:ind w:firstLine="3200" w:firstLineChars="1000"/>
        <w:jc w:val="left"/>
        <w:rPr>
          <w:rFonts w:ascii="仿宋_GB2312" w:hAnsi="Times New Roman"/>
          <w:szCs w:val="32"/>
        </w:rPr>
      </w:pPr>
      <w:r>
        <w:rPr>
          <w:rFonts w:ascii="仿宋_GB2312" w:hAnsi="Times New Roman" w:hint="eastAsia"/>
          <w:szCs w:val="32"/>
        </w:rPr>
        <w:t xml:space="preserve">单位名称（盖章）：</w:t>
      </w:r>
    </w:p>
    <w:p>
      <w:pPr>
        <w:widowControl/>
        <w:spacing w:line="576" w:lineRule="exact"/>
        <w:ind w:firstLine="3200" w:firstLineChars="1000"/>
        <w:jc w:val="left"/>
        <w:rPr>
          <w:rFonts w:ascii="仿宋_GB2312" w:hAnsi="Times New Roman"/>
          <w:szCs w:val="32"/>
        </w:rPr>
      </w:pPr>
      <w:r>
        <w:rPr>
          <w:rFonts w:ascii="仿宋_GB2312" w:hAnsi="Times New Roman" w:hint="eastAsia"/>
          <w:szCs w:val="32"/>
        </w:rPr>
        <w:t xml:space="preserve">法定代表人（签字）：</w:t>
      </w:r>
    </w:p>
    <w:p>
      <w:pPr>
        <w:widowControl/>
        <w:spacing w:line="576" w:lineRule="exact"/>
        <w:ind w:firstLine="3680" w:firstLineChars="1150"/>
        <w:jc w:val="left"/>
        <w:rPr>
          <w:rFonts w:ascii="仿宋_GB2312" w:hAnsi="Times New Roman"/>
          <w:szCs w:val="32"/>
        </w:rPr>
      </w:pPr>
      <w:bookmarkStart w:id="126" w:name="_Toc156045751_WPSOffice_Level2"/>
      <w:bookmarkStart w:id="127" w:name="_Toc536870804_WPSOffice_Level2"/>
      <w:bookmarkStart w:id="128" w:name="_Toc156263445_WPSOffice_Level2"/>
      <w:bookmarkStart w:id="129" w:name="_Toc2067400514_WPSOffice_Level2"/>
      <w:r>
        <w:rPr>
          <w:rFonts w:ascii="Times New Roman" w:hAnsi="Times New Roman" w:hint="eastAsia"/>
          <w:szCs w:val="32"/>
        </w:rPr>
        <w:t xml:space="preserve">20  </w:t>
      </w:r>
      <w:r>
        <w:rPr>
          <w:rFonts w:ascii="仿宋_GB2312" w:hAnsi="Times New Roman" w:hint="eastAsia"/>
          <w:szCs w:val="32"/>
        </w:rPr>
        <w:t xml:space="preserve">年  月   日</w:t>
      </w:r>
      <w:bookmarkEnd w:id="126"/>
      <w:bookmarkEnd w:id="127"/>
      <w:bookmarkEnd w:id="128"/>
      <w:bookmarkEnd w:id="129"/>
    </w:p>
    <w:p>
      <w:pPr>
        <w:widowControl/>
        <w:spacing w:line="560" w:lineRule="exact"/>
        <w:rPr>
          <w:rFonts w:ascii="Times New Roman" w:eastAsia="方正公文仿宋" w:hAnsi="Times New Roman"/>
          <w:szCs w:val="32"/>
        </w:rPr>
      </w:pPr>
    </w:p>
    <w:p>
      <w:pPr>
        <w:widowControl/>
        <w:spacing w:line="560" w:lineRule="exact"/>
        <w:rPr>
          <w:rFonts w:ascii="Times New Roman" w:eastAsia="方正公文仿宋" w:hAnsi="Times New Roman"/>
          <w:szCs w:val="32"/>
        </w:rPr>
      </w:pPr>
    </w:p>
    <w:p>
      <w:pPr>
        <w:widowControl/>
        <w:spacing w:line="560" w:lineRule="exact"/>
        <w:rPr>
          <w:rFonts w:ascii="Times New Roman" w:eastAsia="方正公文仿宋" w:hAnsi="Times New Roman"/>
          <w:szCs w:val="32"/>
        </w:rPr>
      </w:pPr>
    </w:p>
    <w:p>
      <w:pPr>
        <w:widowControl/>
        <w:spacing w:line="560" w:lineRule="exact"/>
        <w:rPr>
          <w:rFonts w:ascii="Times New Roman" w:eastAsia="方正公文仿宋" w:hAnsi="Times New Roman"/>
          <w:szCs w:val="32"/>
        </w:rPr>
      </w:pPr>
    </w:p>
    <w:p>
      <w:pPr>
        <w:widowControl/>
        <w:spacing w:line="560" w:lineRule="exact"/>
        <w:rPr>
          <w:rFonts w:ascii="仿宋_GB2312" w:hAnsi="Times New Roman"/>
          <w:szCs w:val="32"/>
        </w:rPr>
      </w:pPr>
    </w:p>
    <w:p>
      <w:pPr>
        <w:widowControl/>
        <w:spacing w:line="560" w:lineRule="exact"/>
        <w:rPr>
          <w:rFonts w:ascii="仿宋_GB2312" w:hAnsi="Times New Roman"/>
          <w:szCs w:val="32"/>
        </w:rPr>
      </w:pPr>
      <w:r>
        <w:rPr>
          <w:rFonts w:ascii="仿宋_GB2312" w:hAnsi="Times New Roman" w:hint="eastAsia"/>
          <w:szCs w:val="32"/>
        </w:rPr>
        <w:t xml:space="preserve">法定代表人身份证复印件（加盖公章）：</w:t>
      </w:r>
    </w:p>
    <w:p>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4417"/>
        <w:gridCol w:w="441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241"/>
        </w:trPr>
        <w:tc>
          <w:tcPr>
            <w:tcW w:w="4417" w:type="dxa"/>
          </w:tcPr>
          <w:p>
            <w:pPr/>
            <w:r>
              <w:rPr>
                <w:rFonts w:hint="eastAsia"/>
              </w:rPr>
              <w:t xml:space="preserve">正面</w:t>
            </w:r>
          </w:p>
        </w:tc>
        <w:tc>
          <w:tcPr>
            <w:tcW w:w="4418" w:type="dxa"/>
          </w:tcPr>
          <w:p>
            <w:pPr/>
            <w:r>
              <w:rPr>
                <w:rFonts w:hint="eastAsia"/>
              </w:rPr>
              <w:t xml:space="preserve">反面</w:t>
            </w:r>
          </w:p>
        </w:tc>
      </w:tr>
    </w:tbl>
    <w:p>
      <w:pPr>
        <w:rPr>
          <w:rFonts w:ascii="Times New Roman" w:eastAsia="方正公文仿宋" w:hAnsi="Times New Roman"/>
          <w:szCs w:val="32"/>
        </w:rPr>
      </w:pPr>
    </w:p>
    <w:p>
      <w:pPr>
        <w:rPr>
          <w:rFonts w:ascii="仿宋_GB2312" w:hAnsi="Times New Roman"/>
          <w:szCs w:val="32"/>
        </w:rPr>
      </w:pPr>
      <w:r>
        <w:rPr>
          <w:rFonts w:ascii="仿宋_GB2312" w:hAnsi="Times New Roman" w:hint="eastAsia"/>
          <w:szCs w:val="32"/>
        </w:rPr>
        <w:t xml:space="preserve">委托代理人身份证复印件（加盖公章）：</w:t>
      </w:r>
    </w:p>
    <w:p>
      <w:pPr/>
    </w:p>
    <w:tbl>
      <w:tblPr>
        <w:tblStyle w:val="TableGrid"/>
        <w:tblW w:w="88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4417"/>
        <w:gridCol w:w="4417"/>
      </w:tblGrid>
      <w:tr>
        <w:tblPrEx>
          <w:tblW w:w="88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241"/>
        </w:trPr>
        <w:tc>
          <w:tcPr>
            <w:tcW w:w="4417" w:type="dxa"/>
          </w:tcPr>
          <w:p>
            <w:pPr/>
            <w:r>
              <w:rPr>
                <w:rFonts w:hint="eastAsia"/>
              </w:rPr>
              <w:t xml:space="preserve">正面</w:t>
            </w:r>
          </w:p>
        </w:tc>
        <w:tc>
          <w:tcPr>
            <w:tcW w:w="4417" w:type="dxa"/>
          </w:tcPr>
          <w:p>
            <w:pPr/>
            <w:r>
              <w:rPr>
                <w:rFonts w:hint="eastAsia"/>
              </w:rPr>
              <w:t xml:space="preserve">反面</w:t>
            </w:r>
          </w:p>
        </w:tc>
      </w:tr>
    </w:tbl>
    <w:p>
      <w:pPr/>
    </w:p>
    <w:p>
      <w:pPr/>
    </w:p>
    <w:p>
      <w:pPr/>
      <w:r>
        <w:br w:type="page"/>
      </w:r>
    </w:p>
    <w:p>
      <w:pPr>
        <w:pStyle w:val="Heading2"/>
        <w:ind w:firstLine="0" w:firstLineChars="0"/>
      </w:pPr>
      <w:bookmarkStart w:id="130" w:name="_Toc201051111"/>
      <w:r>
        <w:rPr>
          <w:rFonts w:hint="eastAsia"/>
        </w:rPr>
        <w:t xml:space="preserve">三、符合探矿权竞买资格的承诺书</w:t>
      </w:r>
      <w:bookmarkEnd w:id="130"/>
    </w:p>
    <w:p>
      <w:pPr>
        <w:ind w:firstLine="880"/>
        <w:jc w:val="center"/>
        <w:rPr>
          <w:rFonts w:ascii="方正小标宋简体" w:eastAsia="方正小标宋简体"/>
          <w:bCs/>
          <w:sz w:val="44"/>
          <w:szCs w:val="44"/>
        </w:rPr>
      </w:pPr>
      <w:r>
        <w:rPr>
          <w:rFonts w:ascii="方正小标宋简体" w:eastAsia="方正小标宋简体" w:hint="eastAsia"/>
          <w:bCs/>
          <w:sz w:val="44"/>
          <w:szCs w:val="44"/>
        </w:rPr>
        <w:t xml:space="preserve">符合探矿权竞买资格的承诺书</w:t>
      </w:r>
    </w:p>
    <w:p>
      <w:pPr>
        <w:ind w:firstLine="300"/>
        <w:jc w:val="left"/>
        <w:rPr>
          <w:rFonts w:ascii="仿宋" w:eastAsia="仿宋" w:hAnsi="仿宋" w:cs="仿宋"/>
          <w:sz w:val="15"/>
          <w:szCs w:val="15"/>
        </w:rPr>
      </w:pPr>
    </w:p>
    <w:p>
      <w:pPr>
        <w:jc w:val="left"/>
        <w:rPr>
          <w:rFonts w:ascii="仿宋_GB2312" w:hAnsi="仿宋" w:cs="仿宋"/>
          <w:szCs w:val="32"/>
        </w:rPr>
      </w:pPr>
      <w:r>
        <w:rPr>
          <w:rFonts w:ascii="仿宋_GB2312" w:hAnsi="仿宋" w:cs="仿宋" w:hint="eastAsia"/>
          <w:szCs w:val="32"/>
        </w:rPr>
        <w:t xml:space="preserve">海东市公共资源交易中心：</w:t>
      </w:r>
    </w:p>
    <w:p>
      <w:pPr>
        <w:ind w:firstLine="640"/>
        <w:jc w:val="left"/>
        <w:rPr>
          <w:rFonts w:ascii="仿宋_GB2312" w:hAnsi="仿宋" w:cs="仿宋"/>
          <w:szCs w:val="32"/>
        </w:rPr>
      </w:pPr>
      <w:r>
        <w:rPr>
          <w:rFonts w:ascii="仿宋_GB2312" w:hAnsi="仿宋" w:cs="仿宋" w:hint="eastAsia"/>
          <w:szCs w:val="32"/>
        </w:rPr>
        <w:t xml:space="preserve">我公司自愿参与编号为的探矿权网上挂牌出让竞买活动，愿意遵守国家有关法律法规，承担竞买行为的法律责任。现就符合本次探矿权挂牌出让竞买资格承诺如下：</w:t>
      </w:r>
    </w:p>
    <w:p>
      <w:pPr>
        <w:ind w:firstLine="640"/>
        <w:jc w:val="left"/>
        <w:rPr>
          <w:rFonts w:ascii="仿宋_GB2312" w:hAnsi="仿宋" w:cs="仿宋"/>
          <w:szCs w:val="32"/>
        </w:rPr>
      </w:pPr>
      <w:r>
        <w:rPr>
          <w:rFonts w:ascii="仿宋_GB2312" w:hAnsi="仿宋" w:cs="仿宋" w:hint="eastAsia"/>
          <w:szCs w:val="32"/>
        </w:rPr>
        <w:t xml:space="preserve">我公司及其控股股东不存在伪造公文骗取和非法倒卖探矿权等犯罪行为、不存在非法转让探矿权等违法行为、不存在违背出让合同约定条件的行为，且不存在欠缴探矿权出让价款等行为。</w:t>
      </w:r>
    </w:p>
    <w:p>
      <w:pPr>
        <w:ind w:firstLine="640"/>
        <w:jc w:val="left"/>
        <w:rPr>
          <w:rFonts w:ascii="仿宋_GB2312" w:hAnsi="仿宋" w:cs="仿宋"/>
          <w:szCs w:val="32"/>
        </w:rPr>
      </w:pPr>
      <w:r>
        <w:rPr>
          <w:rFonts w:ascii="仿宋_GB2312" w:hAnsi="仿宋" w:cs="仿宋" w:hint="eastAsia"/>
          <w:szCs w:val="32"/>
        </w:rPr>
        <w:t xml:space="preserve">特此承诺。</w:t>
      </w:r>
    </w:p>
    <w:p>
      <w:pPr>
        <w:rPr>
          <w:rFonts w:ascii="仿宋_GB2312"/>
        </w:rPr>
      </w:pPr>
    </w:p>
    <w:p>
      <w:pPr>
        <w:rPr>
          <w:rFonts w:ascii="仿宋_GB2312"/>
        </w:rPr>
      </w:pPr>
    </w:p>
    <w:p>
      <w:pPr>
        <w:ind w:firstLine="2240" w:firstLineChars="700"/>
        <w:jc w:val="left"/>
        <w:rPr>
          <w:rFonts w:ascii="仿宋_GB2312" w:hAnsi="宋体" w:cs="宋体"/>
          <w:szCs w:val="32"/>
        </w:rPr>
      </w:pPr>
    </w:p>
    <w:p>
      <w:pPr>
        <w:ind w:firstLine="4160" w:firstLineChars="1300"/>
        <w:jc w:val="left"/>
        <w:rPr>
          <w:rFonts w:ascii="仿宋_GB2312" w:hAnsi="宋体" w:cs="宋体"/>
          <w:szCs w:val="32"/>
        </w:rPr>
      </w:pPr>
    </w:p>
    <w:p>
      <w:pPr>
        <w:ind w:firstLine="4160" w:firstLineChars="1300"/>
        <w:jc w:val="left"/>
        <w:rPr>
          <w:rFonts w:ascii="仿宋_GB2312" w:hAnsi="宋体" w:cs="宋体"/>
          <w:szCs w:val="32"/>
        </w:rPr>
      </w:pPr>
    </w:p>
    <w:p>
      <w:pPr>
        <w:ind w:firstLine="4160" w:firstLineChars="1300"/>
        <w:jc w:val="left"/>
        <w:rPr>
          <w:rFonts w:ascii="仿宋_GB2312" w:hAnsi="宋体" w:cs="宋体"/>
          <w:szCs w:val="32"/>
          <w:u w:val="single"/>
        </w:rPr>
      </w:pPr>
      <w:r>
        <w:rPr>
          <w:rFonts w:ascii="仿宋_GB2312" w:hAnsi="宋体" w:cs="宋体" w:hint="eastAsia"/>
          <w:szCs w:val="32"/>
        </w:rPr>
        <w:t xml:space="preserve">单位名称（盖章）：</w:t>
      </w:r>
    </w:p>
    <w:p>
      <w:pPr>
        <w:ind w:firstLine="4480" w:firstLineChars="1400"/>
        <w:jc w:val="left"/>
        <w:rPr>
          <w:rFonts w:ascii="仿宋_GB2312" w:hAnsi="宋体" w:cs="宋体"/>
          <w:szCs w:val="32"/>
        </w:rPr>
      </w:pPr>
      <w:r>
        <w:rPr>
          <w:rFonts w:ascii="仿宋_GB2312" w:hAnsi="宋体" w:cs="宋体" w:hint="eastAsia"/>
          <w:szCs w:val="32"/>
        </w:rPr>
        <w:t xml:space="preserve">年   月   日</w:t>
      </w:r>
    </w:p>
    <w:p>
      <w:pPr/>
    </w:p>
    <w:p>
      <w:pPr>
        <w:ind w:firstLine="880"/>
        <w:jc w:val="center"/>
        <w:rPr>
          <w:rFonts w:ascii="宋体" w:hAnsi="宋体" w:cs="宋体"/>
          <w:b/>
          <w:bCs/>
          <w:sz w:val="44"/>
          <w:szCs w:val="44"/>
        </w:rPr>
      </w:pPr>
    </w:p>
    <w:p>
      <w:pPr/>
    </w:p>
    <w:p>
      <w:pPr/>
    </w:p>
    <w:p>
      <w:pPr/>
    </w:p>
    <w:p>
      <w:pPr/>
    </w:p>
    <w:p>
      <w:pPr/>
    </w:p>
    <w:p>
      <w:pPr>
        <w:pStyle w:val="Heading2"/>
        <w:ind w:firstLine="643"/>
      </w:pPr>
    </w:p>
    <w:p>
      <w:pPr/>
    </w:p>
    <w:p>
      <w:pPr>
        <w:pStyle w:val="Heading2"/>
        <w:ind w:firstLine="0" w:firstLineChars="0"/>
      </w:pPr>
      <w:bookmarkStart w:id="131" w:name="_Toc201051112"/>
      <w:r>
        <w:rPr>
          <w:rFonts w:hint="eastAsia"/>
        </w:rPr>
        <w:t xml:space="preserve">四、竞买保证金资金来源承诺书</w:t>
      </w:r>
      <w:bookmarkEnd w:id="131"/>
    </w:p>
    <w:p>
      <w:pPr>
        <w:jc w:val="center"/>
        <w:rPr>
          <w:rFonts w:ascii="方正小标宋简体" w:eastAsia="方正小标宋简体" w:hAnsi="宋体" w:cs="宋体"/>
          <w:bCs/>
          <w:sz w:val="44"/>
          <w:szCs w:val="44"/>
        </w:rPr>
      </w:pPr>
      <w:r>
        <w:rPr>
          <w:rFonts w:ascii="方正小标宋简体" w:eastAsia="方正小标宋简体" w:hAnsi="宋体" w:cs="宋体" w:hint="eastAsia"/>
          <w:bCs/>
          <w:sz w:val="44"/>
          <w:szCs w:val="44"/>
        </w:rPr>
        <w:t xml:space="preserve">竞买保证金资金来源承诺书</w:t>
      </w:r>
    </w:p>
    <w:p>
      <w:pPr>
        <w:ind w:firstLine="643"/>
        <w:jc w:val="center"/>
        <w:rPr>
          <w:rFonts w:ascii="宋体" w:eastAsia="宋体" w:hAnsi="宋体" w:cs="宋体"/>
          <w:b/>
          <w:bCs/>
          <w:szCs w:val="32"/>
        </w:rPr>
      </w:pPr>
    </w:p>
    <w:p>
      <w:pPr>
        <w:jc w:val="left"/>
        <w:rPr>
          <w:rFonts w:ascii="仿宋_GB2312" w:hAnsi="仿宋" w:cs="仿宋"/>
          <w:szCs w:val="32"/>
        </w:rPr>
      </w:pPr>
      <w:r>
        <w:rPr>
          <w:rFonts w:ascii="仿宋_GB2312" w:hAnsi="仿宋" w:cs="仿宋" w:hint="eastAsia"/>
          <w:szCs w:val="32"/>
        </w:rPr>
        <w:t xml:space="preserve">海东市公共资源交易中心：</w:t>
      </w:r>
    </w:p>
    <w:p>
      <w:pPr>
        <w:ind w:firstLine="640"/>
        <w:jc w:val="left"/>
        <w:rPr>
          <w:rFonts w:ascii="仿宋_GB2312" w:hAnsi="仿宋" w:cs="仿宋"/>
          <w:szCs w:val="32"/>
        </w:rPr>
      </w:pPr>
      <w:r>
        <w:rPr>
          <w:rFonts w:ascii="仿宋_GB2312" w:hAnsi="仿宋" w:cs="仿宋" w:hint="eastAsia"/>
          <w:szCs w:val="32"/>
        </w:rPr>
        <w:t xml:space="preserve">我公司自愿参与编号为的探矿权网上挂牌出让活动，愿意遵守国家有关法律法规，承担竞买行为的法律责任。现就竞买保证金来源承诺如下：</w:t>
      </w:r>
    </w:p>
    <w:p>
      <w:pPr>
        <w:ind w:firstLine="640"/>
        <w:jc w:val="left"/>
        <w:rPr>
          <w:rFonts w:ascii="仿宋_GB2312" w:hAnsi="仿宋" w:cs="仿宋"/>
          <w:szCs w:val="32"/>
        </w:rPr>
      </w:pPr>
      <w:r>
        <w:rPr>
          <w:rFonts w:ascii="仿宋_GB2312" w:hAnsi="仿宋" w:cs="仿宋" w:hint="eastAsia"/>
          <w:szCs w:val="32"/>
        </w:rPr>
        <w:t xml:space="preserve">我公司所缴纳的竞买保证金为合法来源资金。</w:t>
      </w:r>
    </w:p>
    <w:p>
      <w:pPr>
        <w:ind w:firstLine="640"/>
        <w:jc w:val="left"/>
        <w:rPr>
          <w:rFonts w:ascii="仿宋_GB2312" w:hAnsi="仿宋" w:cs="仿宋"/>
          <w:szCs w:val="32"/>
        </w:rPr>
      </w:pPr>
      <w:r>
        <w:rPr>
          <w:rFonts w:ascii="仿宋_GB2312" w:hAnsi="仿宋" w:cs="仿宋" w:hint="eastAsia"/>
          <w:szCs w:val="32"/>
        </w:rPr>
        <w:t xml:space="preserve">特此承诺。</w:t>
      </w:r>
    </w:p>
    <w:p>
      <w:pPr>
        <w:ind w:firstLine="640"/>
        <w:jc w:val="left"/>
        <w:rPr>
          <w:rFonts w:ascii="仿宋_GB2312" w:hAnsi="宋体" w:cs="宋体"/>
          <w:szCs w:val="32"/>
        </w:rPr>
      </w:pPr>
    </w:p>
    <w:p>
      <w:pPr>
        <w:ind w:firstLine="640"/>
        <w:jc w:val="left"/>
        <w:rPr>
          <w:rFonts w:ascii="仿宋_GB2312" w:hAnsi="宋体" w:cs="宋体"/>
          <w:szCs w:val="32"/>
        </w:rPr>
      </w:pPr>
    </w:p>
    <w:p>
      <w:pPr>
        <w:ind w:firstLine="640"/>
        <w:jc w:val="left"/>
        <w:rPr>
          <w:rFonts w:ascii="仿宋_GB2312" w:hAnsi="宋体" w:cs="宋体"/>
          <w:szCs w:val="32"/>
        </w:rPr>
      </w:pPr>
    </w:p>
    <w:p>
      <w:pPr>
        <w:ind w:firstLine="640"/>
        <w:jc w:val="left"/>
        <w:rPr>
          <w:rFonts w:ascii="仿宋_GB2312" w:hAnsi="宋体" w:cs="宋体"/>
          <w:szCs w:val="32"/>
          <w:u w:val="single"/>
        </w:rPr>
      </w:pPr>
      <w:r>
        <w:rPr>
          <w:rFonts w:ascii="仿宋_GB2312" w:hAnsi="宋体" w:cs="宋体" w:hint="eastAsia"/>
          <w:szCs w:val="32"/>
        </w:rPr>
        <w:t xml:space="preserve">单位名称（盖章）：</w:t>
      </w:r>
    </w:p>
    <w:p>
      <w:pPr>
        <w:ind w:firstLine="5600" w:firstLineChars="1750"/>
        <w:jc w:val="left"/>
        <w:rPr>
          <w:rFonts w:ascii="仿宋_GB2312" w:hAnsi="宋体" w:cs="宋体"/>
          <w:szCs w:val="32"/>
        </w:rPr>
      </w:pPr>
      <w:r>
        <w:rPr>
          <w:rFonts w:ascii="仿宋_GB2312" w:hAnsi="宋体" w:cs="宋体" w:hint="eastAsia"/>
          <w:szCs w:val="32"/>
        </w:rPr>
        <w:t xml:space="preserve">年   月   日</w:t>
      </w:r>
    </w:p>
    <w:p>
      <w:pPr/>
    </w:p>
    <w:p>
      <w:pPr>
        <w:pStyle w:val="Heading2"/>
        <w:ind w:firstLine="0" w:firstLineChars="0"/>
        <w:rPr>
          <w:rFonts w:ascii="Times New Roman" w:eastAsia="方正公文小标宋" w:hAnsi="Times New Roman"/>
          <w:sz w:val="36"/>
          <w:szCs w:val="36"/>
          <w:u w:val="single"/>
        </w:rPr>
      </w:pPr>
      <w:r>
        <w:br w:type="page"/>
      </w:r>
      <w:bookmarkStart w:id="132" w:name="_Toc2130609361_WPSOffice_Level2"/>
      <w:bookmarkStart w:id="133" w:name="_Toc1858661552"/>
      <w:bookmarkStart w:id="134" w:name="_Toc1180683028_WPSOffice_Level2"/>
      <w:bookmarkStart w:id="135" w:name="_Toc996323608_WPSOffice_Level2"/>
      <w:bookmarkStart w:id="136" w:name="_Toc31325650_WPSOffice_Level2"/>
      <w:bookmarkStart w:id="137" w:name="_Toc201051113"/>
      <w:r>
        <w:rPr>
          <w:rFonts w:hint="eastAsia"/>
        </w:rPr>
        <w:t xml:space="preserve">五</w:t>
      </w:r>
      <w:r>
        <w:t xml:space="preserve">、矿业权出让成交确认书</w:t>
      </w:r>
      <w:bookmarkEnd w:id="132"/>
      <w:bookmarkEnd w:id="133"/>
      <w:bookmarkEnd w:id="134"/>
      <w:bookmarkEnd w:id="135"/>
      <w:bookmarkEnd w:id="136"/>
      <w:bookmarkEnd w:id="137"/>
    </w:p>
    <w:p>
      <w:pPr>
        <w:topLinePunct/>
        <w:adjustRightInd w:val="0"/>
        <w:snapToGrid w:val="0"/>
        <w:spacing w:line="600" w:lineRule="exact"/>
        <w:jc w:val="center"/>
        <w:rPr>
          <w:rFonts w:ascii="方正小标宋简体" w:eastAsia="方正小标宋简体" w:hAnsi="方正公文小标宋" w:cs="方正公文小标宋"/>
          <w:bCs/>
          <w:sz w:val="44"/>
          <w:szCs w:val="44"/>
        </w:rPr>
      </w:pPr>
      <w:bookmarkStart w:id="138" w:name="_Toc2053298650"/>
      <w:bookmarkStart w:id="139" w:name="_Toc1050632923_WPSOffice_Level2"/>
      <w:r>
        <w:rPr>
          <w:rFonts w:ascii="方正小标宋简体" w:eastAsia="方正小标宋简体" w:hAnsi="方正公文小标宋" w:cs="方正公文小标宋" w:hint="eastAsia"/>
          <w:sz w:val="44"/>
          <w:szCs w:val="44"/>
        </w:rPr>
        <w:t xml:space="preserve">探矿权</w:t>
      </w:r>
      <w:r>
        <w:rPr>
          <w:rFonts w:ascii="方正小标宋简体" w:eastAsia="方正小标宋简体" w:hAnsi="方正公文小标宋" w:cs="方正公文小标宋" w:hint="eastAsia"/>
          <w:bCs/>
          <w:sz w:val="44"/>
          <w:szCs w:val="44"/>
        </w:rPr>
        <w:t xml:space="preserve">出让成交确认书</w:t>
      </w:r>
    </w:p>
    <w:p>
      <w:pPr>
        <w:topLinePunct/>
        <w:adjustRightInd w:val="0"/>
        <w:snapToGrid w:val="0"/>
        <w:spacing w:line="600" w:lineRule="exact"/>
        <w:jc w:val="center"/>
        <w:rPr>
          <w:rFonts w:ascii="楷体_GB2312" w:eastAsia="楷体_GB2312" w:hAnsi="方正公文小标宋" w:cs="方正公文小标宋"/>
          <w:szCs w:val="32"/>
        </w:rPr>
      </w:pPr>
      <w:r>
        <w:rPr>
          <w:rFonts w:ascii="楷体_GB2312" w:eastAsia="楷体_GB2312" w:hint="eastAsia"/>
        </w:rPr>
        <w:t xml:space="preserve">（具体内容以系统生成的内容为准）</w:t>
      </w:r>
    </w:p>
    <w:p>
      <w:pPr>
        <w:spacing w:line="600" w:lineRule="exact"/>
        <w:jc w:val="center"/>
        <w:rPr>
          <w:rFonts w:ascii="楷体_GB2312" w:eastAsia="楷体_GB2312" w:hAnsi="方正公文仿宋" w:cs="方正公文仿宋"/>
          <w:szCs w:val="32"/>
        </w:rPr>
      </w:pPr>
      <w:r>
        <w:rPr>
          <w:rFonts w:ascii="楷体_GB2312" w:eastAsia="楷体_GB2312" w:hAnsi="方正公文仿宋" w:cs="方正公文仿宋" w:hint="eastAsia"/>
          <w:szCs w:val="32"/>
        </w:rPr>
        <w:t xml:space="preserve">（编号：         ）</w:t>
      </w:r>
    </w:p>
    <w:p>
      <w:pPr>
        <w:adjustRightInd w:val="0"/>
        <w:spacing w:line="576" w:lineRule="exact"/>
        <w:ind w:firstLine="640" w:firstLineChars="200"/>
        <w:rPr>
          <w:rFonts w:ascii="仿宋_GB2312" w:hAnsi="方正公文仿宋" w:cs="方正公文仿宋"/>
          <w:kern w:val="0"/>
          <w:szCs w:val="32"/>
        </w:rPr>
      </w:pPr>
      <w:r>
        <w:rPr>
          <w:rFonts w:ascii="仿宋_GB2312" w:hAnsi="方正公文仿宋" w:cs="方正公文仿宋" w:hint="eastAsia"/>
          <w:kern w:val="0"/>
          <w:szCs w:val="32"/>
        </w:rPr>
        <w:t xml:space="preserve">按照《中华人民共和国矿产资源法》</w:t>
      </w:r>
      <w:r>
        <w:rPr>
          <w:rFonts w:ascii="仿宋_GB2312" w:hAnsi="方正公文仿宋" w:cs="方正公文仿宋" w:hint="eastAsia"/>
          <w:szCs w:val="32"/>
        </w:rPr>
        <w:t xml:space="preserve">《自然资源部关于印发矿业权出让交易规则的通知》（自然资规〔</w:t>
      </w:r>
      <w:r>
        <w:rPr>
          <w:rFonts w:ascii="Times New Roman" w:hAnsi="Times New Roman" w:cs="方正公文仿宋" w:hint="eastAsia"/>
          <w:szCs w:val="32"/>
        </w:rPr>
        <w:t xml:space="preserve">2023</w:t>
      </w:r>
      <w:r>
        <w:rPr>
          <w:rFonts w:ascii="仿宋_GB2312" w:hAnsi="方正公文仿宋" w:cs="方正公文仿宋" w:hint="eastAsia"/>
          <w:szCs w:val="32"/>
        </w:rPr>
        <w:t xml:space="preserve">〕</w:t>
      </w:r>
      <w:r>
        <w:rPr>
          <w:rFonts w:ascii="Times New Roman" w:hAnsi="Times New Roman" w:cs="方正公文仿宋" w:hint="eastAsia"/>
          <w:szCs w:val="32"/>
        </w:rPr>
        <w:t xml:space="preserve">1</w:t>
      </w:r>
      <w:r>
        <w:rPr>
          <w:rFonts w:ascii="仿宋_GB2312" w:hAnsi="方正公文仿宋" w:cs="方正公文仿宋" w:hint="eastAsia"/>
          <w:szCs w:val="32"/>
        </w:rPr>
        <w:t xml:space="preserve">号）</w:t>
      </w:r>
      <w:r>
        <w:rPr>
          <w:rFonts w:ascii="仿宋_GB2312" w:hAnsi="方正公文仿宋" w:cs="方正公文仿宋" w:hint="eastAsia"/>
          <w:kern w:val="0"/>
          <w:szCs w:val="32"/>
        </w:rPr>
        <w:t xml:space="preserve">等有关法律、法规和政策规定，</w:t>
      </w:r>
      <w:r>
        <w:rPr>
          <w:rFonts w:ascii="仿宋_GB2312" w:hAnsi="方正公文仿宋" w:cs="方正公文仿宋" w:hint="eastAsia"/>
          <w:szCs w:val="32"/>
          <w:u w:val="single"/>
        </w:rPr>
        <w:t xml:space="preserve">（出让人）</w:t>
      </w:r>
      <w:r>
        <w:rPr>
          <w:rFonts w:ascii="仿宋_GB2312" w:hAnsi="方正公文仿宋" w:cs="方正公文仿宋" w:hint="eastAsia"/>
          <w:szCs w:val="32"/>
        </w:rPr>
        <w:t xml:space="preserve">对</w:t>
      </w:r>
      <w:r>
        <w:rPr>
          <w:rFonts w:ascii="仿宋_GB2312" w:hAnsi="方正公文仿宋" w:cs="方正公文仿宋" w:hint="eastAsia"/>
          <w:szCs w:val="32"/>
          <w:u w:val="single"/>
        </w:rPr>
        <w:t xml:space="preserve"> （矿业权名称）</w:t>
      </w:r>
      <w:r>
        <w:rPr>
          <w:rFonts w:ascii="仿宋_GB2312" w:hAnsi="方正公文仿宋" w:cs="方正公文仿宋" w:hint="eastAsia"/>
          <w:kern w:val="0"/>
          <w:szCs w:val="32"/>
        </w:rPr>
        <w:t xml:space="preserve">探矿权</w:t>
      </w:r>
      <w:r>
        <w:rPr>
          <w:rFonts w:ascii="仿宋_GB2312" w:hAnsi="方正公文仿宋" w:cs="方正公文仿宋" w:hint="eastAsia"/>
          <w:szCs w:val="32"/>
        </w:rPr>
        <w:t xml:space="preserve">实施了</w:t>
      </w:r>
      <w:r>
        <w:rPr>
          <w:rFonts w:ascii="仿宋_GB2312" w:hAnsi="方正公文仿宋" w:cs="方正公文仿宋" w:hint="eastAsia"/>
          <w:kern w:val="0"/>
          <w:szCs w:val="32"/>
        </w:rPr>
        <w:t xml:space="preserve">挂牌出让，经公开竞争出让，出让人、竞得人和交易服务机构对出让流程均无异议，现确定成交结果如下：</w:t>
      </w:r>
    </w:p>
    <w:p>
      <w:pPr>
        <w:adjustRightInd w:val="0"/>
        <w:spacing w:line="576" w:lineRule="exact"/>
        <w:ind w:firstLine="640" w:firstLineChars="200"/>
        <w:rPr>
          <w:rFonts w:ascii="仿宋_GB2312" w:hAnsi="方正公文仿宋" w:cs="方正公文仿宋"/>
          <w:kern w:val="0"/>
          <w:szCs w:val="32"/>
        </w:rPr>
      </w:pPr>
      <w:r>
        <w:rPr>
          <w:rFonts w:ascii="仿宋_GB2312" w:hAnsi="方正公文仿宋" w:cs="方正公文仿宋" w:hint="eastAsia"/>
          <w:kern w:val="0"/>
          <w:szCs w:val="32"/>
        </w:rPr>
        <w:t xml:space="preserve">一、竞得人</w:t>
      </w:r>
    </w:p>
    <w:p>
      <w:pPr>
        <w:adjustRightInd w:val="0"/>
        <w:spacing w:line="576" w:lineRule="exact"/>
        <w:ind w:firstLine="640" w:firstLineChars="200"/>
        <w:jc w:val="left"/>
        <w:rPr>
          <w:rFonts w:ascii="仿宋_GB2312" w:hAnsi="方正公文仿宋" w:cs="方正公文仿宋"/>
          <w:kern w:val="0"/>
          <w:szCs w:val="32"/>
        </w:rPr>
      </w:pPr>
      <w:r>
        <w:rPr>
          <w:rFonts w:ascii="仿宋_GB2312" w:hAnsi="方正公文仿宋" w:cs="方正公文仿宋" w:hint="eastAsia"/>
          <w:kern w:val="0"/>
          <w:szCs w:val="32"/>
        </w:rPr>
        <w:t xml:space="preserve">公司名称： ；</w:t>
      </w:r>
    </w:p>
    <w:p>
      <w:pPr>
        <w:spacing w:line="576" w:lineRule="exact"/>
        <w:ind w:firstLine="640" w:firstLineChars="200"/>
        <w:rPr>
          <w:rFonts w:ascii="仿宋_GB2312"/>
          <w:szCs w:val="32"/>
        </w:rPr>
      </w:pPr>
      <w:r>
        <w:rPr>
          <w:rFonts w:ascii="仿宋_GB2312" w:hAnsi="方正公文仿宋" w:cs="方正公文仿宋" w:hint="eastAsia"/>
          <w:kern w:val="0"/>
          <w:szCs w:val="32"/>
        </w:rPr>
        <w:t xml:space="preserve">统一社会信用代码：；</w:t>
      </w:r>
    </w:p>
    <w:p>
      <w:pPr>
        <w:adjustRightInd w:val="0"/>
        <w:spacing w:line="576" w:lineRule="exact"/>
        <w:ind w:firstLine="640" w:firstLineChars="200"/>
        <w:jc w:val="left"/>
        <w:rPr>
          <w:rFonts w:ascii="仿宋_GB2312" w:hAnsi="方正公文仿宋" w:cs="方正公文仿宋"/>
          <w:kern w:val="0"/>
          <w:szCs w:val="32"/>
        </w:rPr>
      </w:pPr>
      <w:r>
        <w:rPr>
          <w:rFonts w:ascii="仿宋_GB2312" w:hAnsi="方正公文仿宋" w:cs="方正公文仿宋" w:hint="eastAsia"/>
          <w:kern w:val="0"/>
          <w:szCs w:val="32"/>
        </w:rPr>
        <w:t xml:space="preserve">注册地址：；</w:t>
      </w:r>
    </w:p>
    <w:p>
      <w:pPr>
        <w:adjustRightInd w:val="0"/>
        <w:spacing w:line="576" w:lineRule="exact"/>
        <w:ind w:firstLine="640" w:firstLineChars="200"/>
        <w:rPr>
          <w:rFonts w:ascii="仿宋_GB2312" w:hAnsi="方正公文仿宋" w:cs="方正公文仿宋"/>
          <w:kern w:val="0"/>
          <w:szCs w:val="32"/>
        </w:rPr>
      </w:pPr>
      <w:r>
        <w:rPr>
          <w:rFonts w:ascii="仿宋_GB2312" w:hAnsi="方正公文仿宋" w:cs="方正公文仿宋" w:hint="eastAsia"/>
          <w:kern w:val="0"/>
          <w:szCs w:val="32"/>
        </w:rPr>
        <w:t xml:space="preserve">二、成交时间、地点</w:t>
      </w:r>
    </w:p>
    <w:p>
      <w:pPr>
        <w:adjustRightInd w:val="0"/>
        <w:spacing w:line="576" w:lineRule="exact"/>
        <w:ind w:firstLine="640" w:firstLineChars="200"/>
        <w:jc w:val="left"/>
        <w:rPr>
          <w:rFonts w:ascii="仿宋_GB2312" w:hAnsi="方正公文仿宋" w:cs="方正公文仿宋"/>
          <w:kern w:val="0"/>
          <w:szCs w:val="32"/>
        </w:rPr>
      </w:pPr>
      <w:r>
        <w:rPr>
          <w:rFonts w:ascii="仿宋_GB2312" w:hAnsi="方正公文仿宋" w:cs="方正公文仿宋" w:hint="eastAsia"/>
          <w:kern w:val="0"/>
          <w:szCs w:val="32"/>
        </w:rPr>
        <w:t xml:space="preserve">成交时间：年月日。</w:t>
      </w:r>
    </w:p>
    <w:p>
      <w:pPr>
        <w:adjustRightInd w:val="0"/>
        <w:spacing w:line="576" w:lineRule="exact"/>
        <w:ind w:firstLine="640" w:firstLineChars="200"/>
        <w:jc w:val="left"/>
        <w:rPr>
          <w:rFonts w:ascii="仿宋_GB2312" w:hAnsi="方正公文仿宋" w:cs="方正公文仿宋"/>
          <w:kern w:val="0"/>
          <w:szCs w:val="32"/>
        </w:rPr>
      </w:pPr>
      <w:r>
        <w:rPr>
          <w:rFonts w:ascii="仿宋_GB2312" w:hAnsi="方正公文仿宋" w:cs="方正公文仿宋" w:hint="eastAsia"/>
          <w:kern w:val="0"/>
          <w:szCs w:val="32"/>
        </w:rPr>
        <w:t xml:space="preserve">地点：。</w:t>
      </w:r>
    </w:p>
    <w:p>
      <w:pPr>
        <w:adjustRightInd w:val="0"/>
        <w:spacing w:line="576" w:lineRule="exact"/>
        <w:ind w:firstLine="640" w:firstLineChars="200"/>
        <w:rPr>
          <w:rFonts w:ascii="仿宋_GB2312" w:hAnsi="方正公文仿宋" w:cs="方正公文仿宋"/>
          <w:kern w:val="0"/>
          <w:szCs w:val="32"/>
        </w:rPr>
      </w:pPr>
      <w:r>
        <w:rPr>
          <w:rFonts w:ascii="仿宋_GB2312" w:hAnsi="方正公文仿宋" w:cs="方正公文仿宋" w:hint="eastAsia"/>
          <w:kern w:val="0"/>
          <w:szCs w:val="32"/>
        </w:rPr>
        <w:t xml:space="preserve">三、竞争出让成交探矿权的简要情况</w:t>
      </w:r>
    </w:p>
    <w:p>
      <w:pPr>
        <w:adjustRightInd w:val="0"/>
        <w:spacing w:line="576" w:lineRule="exact"/>
        <w:ind w:firstLine="640" w:firstLineChars="200"/>
        <w:jc w:val="left"/>
        <w:rPr>
          <w:rFonts w:ascii="仿宋_GB2312" w:hAnsi="方正公文仿宋" w:cs="方正公文仿宋"/>
          <w:szCs w:val="32"/>
        </w:rPr>
      </w:pPr>
      <w:bookmarkStart w:id="140" w:name="_Toc1718204252_WPSOffice_Level2"/>
      <w:r>
        <w:rPr>
          <w:rFonts w:ascii="Times New Roman" w:hAnsi="Times New Roman" w:cs="方正公文仿宋" w:hint="eastAsia"/>
          <w:szCs w:val="32"/>
        </w:rPr>
        <w:t xml:space="preserve">1</w:t>
      </w:r>
      <w:r>
        <w:rPr>
          <w:rFonts w:ascii="仿宋_GB2312" w:hAnsi="方正公文仿宋" w:cs="方正公文仿宋" w:hint="eastAsia"/>
          <w:szCs w:val="32"/>
        </w:rPr>
        <w:t xml:space="preserve">.区块名称：。</w:t>
      </w:r>
      <w:bookmarkEnd w:id="140"/>
    </w:p>
    <w:p>
      <w:pPr>
        <w:adjustRightInd w:val="0"/>
        <w:spacing w:line="576" w:lineRule="exact"/>
        <w:ind w:firstLine="640" w:firstLineChars="200"/>
        <w:jc w:val="left"/>
        <w:rPr>
          <w:rFonts w:ascii="仿宋_GB2312" w:hAnsi="方正公文仿宋" w:cs="方正公文仿宋"/>
          <w:szCs w:val="32"/>
        </w:rPr>
      </w:pPr>
      <w:bookmarkStart w:id="141" w:name="_Toc1431004395_WPSOffice_Level2"/>
      <w:r>
        <w:rPr>
          <w:rFonts w:ascii="Times New Roman" w:hAnsi="Times New Roman" w:cs="方正公文仿宋" w:hint="eastAsia"/>
          <w:szCs w:val="32"/>
        </w:rPr>
        <w:t xml:space="preserve">2</w:t>
      </w:r>
      <w:r>
        <w:rPr>
          <w:rFonts w:ascii="仿宋_GB2312" w:hAnsi="方正公文仿宋" w:cs="方正公文仿宋" w:hint="eastAsia"/>
          <w:szCs w:val="32"/>
        </w:rPr>
        <w:t xml:space="preserve">.区块拐点坐标：</w:t>
      </w:r>
      <w:bookmarkEnd w:id="141"/>
    </w:p>
    <w:tbl>
      <w:tblPr>
        <w:tblStyle w:val="TableNormal"/>
        <w:tblpPr w:leftFromText="180" w:rightFromText="180" w:vertAnchor="text" w:horzAnchor="page" w:tblpX="1482" w:tblpY="287"/>
        <w:tblOverlap w:val="never"/>
        <w:tblW w:w="941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056"/>
        <w:gridCol w:w="1755"/>
        <w:gridCol w:w="1897"/>
        <w:gridCol w:w="1057"/>
        <w:gridCol w:w="1755"/>
        <w:gridCol w:w="1897"/>
      </w:tblGrid>
      <w:tr>
        <w:tblPrEx>
          <w:tblW w:w="941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6"/>
        </w:trPr>
        <w:tc>
          <w:tcPr>
            <w:tcW w:w="1056" w:type="dxa"/>
            <w:vAlign w:val="center"/>
          </w:tcPr>
          <w:p>
            <w:pPr>
              <w:spacing w:line="576" w:lineRule="exact"/>
              <w:jc w:val="center"/>
              <w:rPr>
                <w:rFonts w:ascii="仿宋_GB2312" w:hAnsi="方正公文仿宋" w:cs="方正公文仿宋"/>
                <w:bCs/>
                <w:szCs w:val="32"/>
              </w:rPr>
            </w:pPr>
            <w:r>
              <w:rPr>
                <w:rFonts w:ascii="仿宋_GB2312" w:hAnsi="方正公文仿宋" w:cs="方正公文仿宋" w:hint="eastAsia"/>
                <w:bCs/>
                <w:szCs w:val="32"/>
              </w:rPr>
              <w:t xml:space="preserve">拐点</w:t>
            </w:r>
          </w:p>
          <w:p>
            <w:pPr>
              <w:spacing w:line="576" w:lineRule="exact"/>
              <w:jc w:val="center"/>
              <w:rPr>
                <w:rFonts w:ascii="仿宋_GB2312" w:hAnsi="方正公文仿宋" w:cs="方正公文仿宋"/>
                <w:bCs/>
                <w:szCs w:val="32"/>
              </w:rPr>
            </w:pPr>
            <w:r>
              <w:rPr>
                <w:rFonts w:ascii="仿宋_GB2312" w:hAnsi="方正公文仿宋" w:cs="方正公文仿宋" w:hint="eastAsia"/>
                <w:bCs/>
                <w:szCs w:val="32"/>
              </w:rPr>
              <w:t xml:space="preserve">序号</w:t>
            </w:r>
          </w:p>
        </w:tc>
        <w:tc>
          <w:tcPr>
            <w:tcW w:w="1755" w:type="dxa"/>
            <w:vAlign w:val="center"/>
          </w:tcPr>
          <w:p>
            <w:pPr>
              <w:spacing w:line="576" w:lineRule="exact"/>
              <w:jc w:val="center"/>
              <w:rPr>
                <w:rFonts w:ascii="仿宋_GB2312" w:hAnsi="方正公文仿宋" w:cs="方正公文仿宋"/>
                <w:bCs/>
                <w:szCs w:val="32"/>
              </w:rPr>
            </w:pPr>
            <w:r>
              <w:rPr>
                <w:rFonts w:ascii="仿宋_GB2312" w:hAnsi="方正公文仿宋" w:cs="方正公文仿宋" w:hint="eastAsia"/>
                <w:bCs/>
                <w:szCs w:val="32"/>
              </w:rPr>
              <w:t xml:space="preserve">X坐标</w:t>
            </w:r>
          </w:p>
        </w:tc>
        <w:tc>
          <w:tcPr>
            <w:tcW w:w="1897" w:type="dxa"/>
            <w:vAlign w:val="center"/>
          </w:tcPr>
          <w:p>
            <w:pPr>
              <w:spacing w:line="576" w:lineRule="exact"/>
              <w:jc w:val="center"/>
              <w:rPr>
                <w:rFonts w:ascii="仿宋_GB2312" w:hAnsi="方正公文仿宋" w:cs="方正公文仿宋"/>
                <w:bCs/>
                <w:szCs w:val="32"/>
              </w:rPr>
            </w:pPr>
            <w:r>
              <w:rPr>
                <w:rFonts w:ascii="仿宋_GB2312" w:hAnsi="方正公文仿宋" w:cs="方正公文仿宋" w:hint="eastAsia"/>
                <w:bCs/>
                <w:szCs w:val="32"/>
              </w:rPr>
              <w:t xml:space="preserve">Y坐标</w:t>
            </w:r>
          </w:p>
        </w:tc>
        <w:tc>
          <w:tcPr>
            <w:tcW w:w="1057" w:type="dxa"/>
            <w:vAlign w:val="center"/>
          </w:tcPr>
          <w:p>
            <w:pPr>
              <w:spacing w:line="576" w:lineRule="exact"/>
              <w:jc w:val="center"/>
              <w:rPr>
                <w:rFonts w:ascii="仿宋_GB2312" w:hAnsi="方正公文仿宋" w:cs="方正公文仿宋"/>
                <w:bCs/>
                <w:szCs w:val="32"/>
              </w:rPr>
            </w:pPr>
            <w:r>
              <w:rPr>
                <w:rFonts w:ascii="仿宋_GB2312" w:hAnsi="方正公文仿宋" w:cs="方正公文仿宋" w:hint="eastAsia"/>
                <w:bCs/>
                <w:szCs w:val="32"/>
              </w:rPr>
              <w:t xml:space="preserve">拐点</w:t>
            </w:r>
          </w:p>
          <w:p>
            <w:pPr>
              <w:spacing w:line="576" w:lineRule="exact"/>
              <w:jc w:val="center"/>
              <w:rPr>
                <w:rFonts w:ascii="仿宋_GB2312" w:hAnsi="方正公文仿宋" w:cs="方正公文仿宋"/>
                <w:bCs/>
                <w:szCs w:val="32"/>
              </w:rPr>
            </w:pPr>
            <w:r>
              <w:rPr>
                <w:rFonts w:ascii="仿宋_GB2312" w:hAnsi="方正公文仿宋" w:cs="方正公文仿宋" w:hint="eastAsia"/>
                <w:bCs/>
                <w:szCs w:val="32"/>
              </w:rPr>
              <w:t xml:space="preserve">序号</w:t>
            </w:r>
          </w:p>
        </w:tc>
        <w:tc>
          <w:tcPr>
            <w:tcW w:w="1755" w:type="dxa"/>
            <w:vAlign w:val="center"/>
          </w:tcPr>
          <w:p>
            <w:pPr>
              <w:spacing w:line="576" w:lineRule="exact"/>
              <w:jc w:val="center"/>
              <w:rPr>
                <w:rFonts w:ascii="仿宋_GB2312" w:hAnsi="方正公文仿宋" w:cs="方正公文仿宋"/>
                <w:bCs/>
                <w:szCs w:val="32"/>
              </w:rPr>
            </w:pPr>
            <w:r>
              <w:rPr>
                <w:rFonts w:ascii="仿宋_GB2312" w:hAnsi="方正公文仿宋" w:cs="方正公文仿宋" w:hint="eastAsia"/>
                <w:bCs/>
                <w:szCs w:val="32"/>
              </w:rPr>
              <w:t xml:space="preserve">X坐标</w:t>
            </w:r>
          </w:p>
        </w:tc>
        <w:tc>
          <w:tcPr>
            <w:tcW w:w="1897" w:type="dxa"/>
            <w:vAlign w:val="center"/>
          </w:tcPr>
          <w:p>
            <w:pPr>
              <w:spacing w:line="576" w:lineRule="exact"/>
              <w:jc w:val="center"/>
              <w:rPr>
                <w:rFonts w:ascii="仿宋_GB2312" w:hAnsi="方正公文仿宋" w:cs="方正公文仿宋"/>
                <w:bCs/>
                <w:szCs w:val="32"/>
              </w:rPr>
            </w:pPr>
            <w:r>
              <w:rPr>
                <w:rFonts w:ascii="仿宋_GB2312" w:hAnsi="方正公文仿宋" w:cs="方正公文仿宋" w:hint="eastAsia"/>
                <w:bCs/>
                <w:szCs w:val="32"/>
              </w:rPr>
              <w:t xml:space="preserve">Y坐标</w:t>
            </w:r>
          </w:p>
        </w:tc>
      </w:tr>
      <w:tr>
        <w:tblPrEx>
          <w:tblW w:w="941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62"/>
        </w:trPr>
        <w:tc>
          <w:tcPr>
            <w:tcW w:w="1056" w:type="dxa"/>
            <w:vAlign w:val="center"/>
          </w:tcPr>
          <w:p>
            <w:pPr>
              <w:spacing w:line="576" w:lineRule="exact"/>
              <w:ind w:firstLine="560"/>
              <w:jc w:val="center"/>
              <w:rPr>
                <w:rFonts w:ascii="仿宋_GB2312" w:hAnsi="方正公文仿宋" w:cs="方正公文仿宋"/>
                <w:bCs/>
                <w:szCs w:val="32"/>
              </w:rPr>
            </w:pPr>
            <w:r>
              <w:rPr>
                <w:rFonts w:ascii="Times New Roman" w:hAnsi="Times New Roman" w:cs="仿宋_GB2312" w:hint="eastAsia"/>
                <w:bCs/>
                <w:szCs w:val="32"/>
              </w:rPr>
              <w:t xml:space="preserve">1</w:t>
            </w:r>
          </w:p>
        </w:tc>
        <w:tc>
          <w:tcPr>
            <w:tcW w:w="1755" w:type="dxa"/>
            <w:vAlign w:val="center"/>
          </w:tcPr>
          <w:p>
            <w:pPr>
              <w:spacing w:line="576" w:lineRule="exact"/>
              <w:jc w:val="center"/>
              <w:rPr>
                <w:rFonts w:ascii="仿宋_GB2312" w:hAnsi="方正公文仿宋" w:cs="方正公文仿宋"/>
                <w:szCs w:val="32"/>
              </w:rPr>
            </w:pPr>
          </w:p>
        </w:tc>
        <w:tc>
          <w:tcPr>
            <w:tcW w:w="1897" w:type="dxa"/>
            <w:vAlign w:val="center"/>
          </w:tcPr>
          <w:p>
            <w:pPr>
              <w:spacing w:line="576" w:lineRule="exact"/>
              <w:jc w:val="center"/>
              <w:rPr>
                <w:rFonts w:ascii="仿宋_GB2312" w:hAnsi="方正公文仿宋" w:cs="方正公文仿宋"/>
                <w:szCs w:val="32"/>
              </w:rPr>
            </w:pPr>
          </w:p>
        </w:tc>
        <w:tc>
          <w:tcPr>
            <w:tcW w:w="1057" w:type="dxa"/>
            <w:vAlign w:val="center"/>
          </w:tcPr>
          <w:p>
            <w:pPr>
              <w:spacing w:line="576" w:lineRule="exact"/>
              <w:ind w:firstLine="560"/>
              <w:jc w:val="center"/>
              <w:rPr>
                <w:rFonts w:ascii="仿宋_GB2312" w:hAnsi="方正公文仿宋" w:cs="方正公文仿宋"/>
                <w:szCs w:val="32"/>
              </w:rPr>
            </w:pPr>
            <w:r>
              <w:rPr>
                <w:rFonts w:ascii="Times New Roman" w:hAnsi="Times New Roman" w:cs="仿宋_GB2312" w:hint="eastAsia"/>
                <w:szCs w:val="32"/>
              </w:rPr>
              <w:t xml:space="preserve">2</w:t>
            </w:r>
          </w:p>
        </w:tc>
        <w:tc>
          <w:tcPr>
            <w:tcW w:w="1755" w:type="dxa"/>
            <w:vAlign w:val="center"/>
          </w:tcPr>
          <w:p>
            <w:pPr>
              <w:spacing w:line="576" w:lineRule="exact"/>
              <w:jc w:val="center"/>
              <w:rPr>
                <w:rFonts w:ascii="仿宋_GB2312" w:hAnsi="方正公文仿宋" w:cs="方正公文仿宋"/>
                <w:szCs w:val="32"/>
              </w:rPr>
            </w:pPr>
          </w:p>
        </w:tc>
        <w:tc>
          <w:tcPr>
            <w:tcW w:w="1897" w:type="dxa"/>
            <w:vAlign w:val="center"/>
          </w:tcPr>
          <w:p>
            <w:pPr>
              <w:spacing w:line="576" w:lineRule="exact"/>
              <w:jc w:val="center"/>
              <w:rPr>
                <w:rFonts w:ascii="仿宋_GB2312" w:hAnsi="方正公文仿宋" w:cs="方正公文仿宋"/>
                <w:szCs w:val="32"/>
              </w:rPr>
            </w:pPr>
          </w:p>
        </w:tc>
      </w:tr>
      <w:tr>
        <w:tblPrEx>
          <w:tblW w:w="941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2"/>
        </w:trPr>
        <w:tc>
          <w:tcPr>
            <w:tcW w:w="1056" w:type="dxa"/>
            <w:vAlign w:val="center"/>
          </w:tcPr>
          <w:p>
            <w:pPr>
              <w:spacing w:line="576" w:lineRule="exact"/>
              <w:ind w:firstLine="560"/>
              <w:jc w:val="center"/>
              <w:rPr>
                <w:rFonts w:ascii="仿宋_GB2312" w:hAnsi="方正公文仿宋" w:cs="方正公文仿宋"/>
                <w:bCs/>
                <w:szCs w:val="32"/>
              </w:rPr>
            </w:pPr>
            <w:r>
              <w:rPr>
                <w:rFonts w:ascii="Times New Roman" w:hAnsi="Times New Roman" w:cs="仿宋_GB2312" w:hint="eastAsia"/>
                <w:bCs/>
                <w:szCs w:val="32"/>
              </w:rPr>
              <w:t xml:space="preserve">3</w:t>
            </w:r>
          </w:p>
        </w:tc>
        <w:tc>
          <w:tcPr>
            <w:tcW w:w="1755" w:type="dxa"/>
            <w:vAlign w:val="center"/>
          </w:tcPr>
          <w:p>
            <w:pPr>
              <w:spacing w:line="576" w:lineRule="exact"/>
              <w:jc w:val="center"/>
              <w:rPr>
                <w:rFonts w:ascii="仿宋_GB2312" w:hAnsi="方正公文仿宋" w:cs="方正公文仿宋"/>
                <w:szCs w:val="32"/>
              </w:rPr>
            </w:pPr>
          </w:p>
        </w:tc>
        <w:tc>
          <w:tcPr>
            <w:tcW w:w="1897" w:type="dxa"/>
            <w:vAlign w:val="center"/>
          </w:tcPr>
          <w:p>
            <w:pPr>
              <w:spacing w:line="576" w:lineRule="exact"/>
              <w:jc w:val="center"/>
              <w:rPr>
                <w:rFonts w:ascii="仿宋_GB2312" w:hAnsi="方正公文仿宋" w:cs="方正公文仿宋"/>
                <w:szCs w:val="32"/>
              </w:rPr>
            </w:pPr>
          </w:p>
        </w:tc>
        <w:tc>
          <w:tcPr>
            <w:tcW w:w="1057" w:type="dxa"/>
            <w:vAlign w:val="center"/>
          </w:tcPr>
          <w:p>
            <w:pPr>
              <w:spacing w:line="576" w:lineRule="exact"/>
              <w:ind w:firstLine="560"/>
              <w:jc w:val="center"/>
              <w:rPr>
                <w:rFonts w:ascii="仿宋_GB2312" w:hAnsi="方正公文仿宋" w:cs="方正公文仿宋"/>
                <w:szCs w:val="32"/>
              </w:rPr>
            </w:pPr>
            <w:r>
              <w:rPr>
                <w:rFonts w:ascii="Times New Roman" w:hAnsi="Times New Roman" w:cs="仿宋_GB2312" w:hint="eastAsia"/>
                <w:szCs w:val="32"/>
              </w:rPr>
              <w:t xml:space="preserve">4</w:t>
            </w:r>
          </w:p>
        </w:tc>
        <w:tc>
          <w:tcPr>
            <w:tcW w:w="1755" w:type="dxa"/>
            <w:vAlign w:val="center"/>
          </w:tcPr>
          <w:p>
            <w:pPr>
              <w:spacing w:line="576" w:lineRule="exact"/>
              <w:jc w:val="center"/>
              <w:rPr>
                <w:rFonts w:ascii="仿宋_GB2312" w:hAnsi="方正公文仿宋" w:cs="方正公文仿宋"/>
                <w:szCs w:val="32"/>
              </w:rPr>
            </w:pPr>
          </w:p>
        </w:tc>
        <w:tc>
          <w:tcPr>
            <w:tcW w:w="1897" w:type="dxa"/>
            <w:vAlign w:val="center"/>
          </w:tcPr>
          <w:p>
            <w:pPr>
              <w:spacing w:line="576" w:lineRule="exact"/>
              <w:jc w:val="center"/>
              <w:rPr>
                <w:rFonts w:ascii="仿宋_GB2312" w:hAnsi="方正公文仿宋" w:cs="方正公文仿宋"/>
                <w:szCs w:val="32"/>
              </w:rPr>
            </w:pPr>
          </w:p>
        </w:tc>
      </w:tr>
      <w:tr>
        <w:tblPrEx>
          <w:tblW w:w="941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2"/>
        </w:trPr>
        <w:tc>
          <w:tcPr>
            <w:tcW w:w="1056" w:type="dxa"/>
            <w:vAlign w:val="center"/>
          </w:tcPr>
          <w:p>
            <w:pPr>
              <w:spacing w:line="576" w:lineRule="exact"/>
              <w:ind w:firstLine="560"/>
              <w:jc w:val="center"/>
              <w:rPr>
                <w:rFonts w:ascii="仿宋_GB2312" w:hAnsi="方正公文仿宋" w:cs="方正公文仿宋"/>
                <w:bCs/>
                <w:szCs w:val="32"/>
              </w:rPr>
            </w:pPr>
            <w:r>
              <w:rPr>
                <w:rFonts w:ascii="仿宋_GB2312" w:hAnsi="仿宋_GB2312" w:cs="仿宋_GB2312" w:hint="eastAsia"/>
                <w:bCs/>
                <w:szCs w:val="32"/>
              </w:rPr>
              <w:t xml:space="preserve">……</w:t>
            </w:r>
          </w:p>
        </w:tc>
        <w:tc>
          <w:tcPr>
            <w:tcW w:w="1755" w:type="dxa"/>
            <w:vAlign w:val="center"/>
          </w:tcPr>
          <w:p>
            <w:pPr>
              <w:spacing w:line="576" w:lineRule="exact"/>
              <w:jc w:val="center"/>
              <w:rPr>
                <w:rFonts w:ascii="仿宋_GB2312" w:hAnsi="方正公文仿宋" w:cs="方正公文仿宋"/>
                <w:szCs w:val="32"/>
              </w:rPr>
            </w:pPr>
          </w:p>
        </w:tc>
        <w:tc>
          <w:tcPr>
            <w:tcW w:w="1897" w:type="dxa"/>
            <w:vAlign w:val="center"/>
          </w:tcPr>
          <w:p>
            <w:pPr>
              <w:spacing w:line="576" w:lineRule="exact"/>
              <w:jc w:val="center"/>
              <w:rPr>
                <w:rFonts w:ascii="仿宋_GB2312" w:hAnsi="方正公文仿宋" w:cs="方正公文仿宋"/>
                <w:szCs w:val="32"/>
              </w:rPr>
            </w:pPr>
          </w:p>
        </w:tc>
        <w:tc>
          <w:tcPr>
            <w:tcW w:w="1057" w:type="dxa"/>
            <w:vAlign w:val="center"/>
          </w:tcPr>
          <w:p>
            <w:pPr>
              <w:spacing w:line="576" w:lineRule="exact"/>
              <w:ind w:firstLine="560"/>
              <w:jc w:val="center"/>
              <w:rPr>
                <w:rFonts w:ascii="仿宋_GB2312" w:hAnsi="方正公文仿宋" w:cs="方正公文仿宋"/>
                <w:szCs w:val="32"/>
              </w:rPr>
            </w:pPr>
            <w:r>
              <w:rPr>
                <w:rFonts w:ascii="仿宋_GB2312" w:hAnsi="仿宋_GB2312" w:cs="仿宋_GB2312" w:hint="eastAsia"/>
                <w:bCs/>
                <w:szCs w:val="32"/>
              </w:rPr>
              <w:t xml:space="preserve">……</w:t>
            </w:r>
          </w:p>
        </w:tc>
        <w:tc>
          <w:tcPr>
            <w:tcW w:w="1755" w:type="dxa"/>
            <w:vAlign w:val="center"/>
          </w:tcPr>
          <w:p>
            <w:pPr>
              <w:spacing w:line="576" w:lineRule="exact"/>
              <w:jc w:val="center"/>
              <w:rPr>
                <w:rFonts w:ascii="仿宋_GB2312" w:hAnsi="方正公文仿宋" w:cs="方正公文仿宋"/>
                <w:szCs w:val="32"/>
              </w:rPr>
            </w:pPr>
          </w:p>
        </w:tc>
        <w:tc>
          <w:tcPr>
            <w:tcW w:w="1897" w:type="dxa"/>
            <w:vAlign w:val="center"/>
          </w:tcPr>
          <w:p>
            <w:pPr>
              <w:spacing w:line="576" w:lineRule="exact"/>
              <w:jc w:val="center"/>
              <w:rPr>
                <w:rFonts w:ascii="仿宋_GB2312" w:hAnsi="方正公文仿宋" w:cs="方正公文仿宋"/>
                <w:szCs w:val="32"/>
              </w:rPr>
            </w:pPr>
          </w:p>
        </w:tc>
      </w:tr>
    </w:tbl>
    <w:p>
      <w:pPr>
        <w:adjustRightInd w:val="0"/>
        <w:spacing w:line="576" w:lineRule="exact"/>
        <w:ind w:firstLine="640" w:firstLineChars="200"/>
        <w:jc w:val="left"/>
        <w:rPr>
          <w:rFonts w:ascii="仿宋_GB2312" w:hAnsi="方正公文仿宋" w:cs="方正公文仿宋"/>
          <w:szCs w:val="32"/>
        </w:rPr>
      </w:pPr>
      <w:bookmarkStart w:id="142" w:name="_Toc738733903_WPSOffice_Level2"/>
      <w:r>
        <w:rPr>
          <w:rFonts w:ascii="Times New Roman" w:hAnsi="Times New Roman" w:cs="方正公文仿宋" w:hint="eastAsia"/>
          <w:szCs w:val="32"/>
        </w:rPr>
        <w:t xml:space="preserve">3</w:t>
      </w:r>
      <w:r>
        <w:rPr>
          <w:rFonts w:ascii="仿宋_GB2312" w:hAnsi="方正公文仿宋" w:cs="方正公文仿宋" w:hint="eastAsia"/>
          <w:szCs w:val="32"/>
        </w:rPr>
        <w:t xml:space="preserve">.区块面积：平方公里。</w:t>
      </w:r>
    </w:p>
    <w:p>
      <w:pPr>
        <w:adjustRightInd w:val="0"/>
        <w:spacing w:line="576" w:lineRule="exact"/>
        <w:ind w:firstLine="640" w:firstLineChars="200"/>
        <w:jc w:val="left"/>
        <w:rPr>
          <w:rFonts w:ascii="仿宋_GB2312" w:hAnsi="方正公文仿宋" w:cs="方正公文仿宋"/>
          <w:kern w:val="0"/>
          <w:szCs w:val="32"/>
        </w:rPr>
      </w:pPr>
      <w:r>
        <w:rPr>
          <w:rFonts w:ascii="Times New Roman" w:hAnsi="Times New Roman" w:cs="方正公文仿宋" w:hint="eastAsia"/>
          <w:szCs w:val="32"/>
        </w:rPr>
        <w:t xml:space="preserve">4</w:t>
      </w:r>
      <w:r>
        <w:rPr>
          <w:rFonts w:ascii="仿宋_GB2312" w:hAnsi="方正公文仿宋" w:cs="方正公文仿宋" w:hint="eastAsia"/>
          <w:szCs w:val="32"/>
        </w:rPr>
        <w:t xml:space="preserve">.勘查工作程度：。</w:t>
      </w:r>
      <w:bookmarkEnd w:id="142"/>
    </w:p>
    <w:p>
      <w:pPr>
        <w:adjustRightInd w:val="0"/>
        <w:spacing w:line="576" w:lineRule="exact"/>
        <w:ind w:firstLine="640" w:firstLineChars="200"/>
        <w:rPr>
          <w:rFonts w:ascii="仿宋_GB2312" w:hAnsi="方正公文仿宋" w:cs="方正公文仿宋"/>
          <w:kern w:val="0"/>
          <w:szCs w:val="32"/>
        </w:rPr>
      </w:pPr>
      <w:r>
        <w:rPr>
          <w:rFonts w:ascii="仿宋_GB2312" w:hAnsi="方正公文仿宋" w:cs="方正公文仿宋" w:hint="eastAsia"/>
          <w:kern w:val="0"/>
          <w:szCs w:val="32"/>
        </w:rPr>
        <w:t xml:space="preserve">四、出让成交价</w:t>
      </w:r>
    </w:p>
    <w:p>
      <w:pPr>
        <w:adjustRightInd w:val="0"/>
        <w:spacing w:line="576" w:lineRule="exact"/>
        <w:ind w:firstLine="640" w:firstLineChars="200"/>
        <w:rPr>
          <w:rFonts w:ascii="仿宋_GB2312" w:hAnsi="方正公文仿宋" w:cs="方正公文仿宋"/>
          <w:kern w:val="0"/>
          <w:szCs w:val="32"/>
        </w:rPr>
      </w:pPr>
      <w:r>
        <w:rPr>
          <w:rFonts w:ascii="仿宋_GB2312" w:hAnsi="方正公文仿宋" w:cs="方正公文仿宋" w:hint="eastAsia"/>
          <w:szCs w:val="32"/>
        </w:rPr>
        <w:t xml:space="preserve">出让</w:t>
      </w:r>
      <w:r>
        <w:rPr>
          <w:rFonts w:ascii="仿宋_GB2312" w:hAnsi="方正公文仿宋" w:cs="方正公文仿宋" w:hint="eastAsia"/>
          <w:kern w:val="0"/>
          <w:szCs w:val="32"/>
        </w:rPr>
        <w:t xml:space="preserve">成交价人民币（大写）万元整（¥万元）。</w:t>
      </w:r>
    </w:p>
    <w:p>
      <w:pPr>
        <w:adjustRightInd w:val="0"/>
        <w:spacing w:line="576" w:lineRule="exact"/>
        <w:ind w:firstLine="640" w:firstLineChars="200"/>
        <w:rPr>
          <w:rFonts w:ascii="仿宋_GB2312" w:hAnsi="方正公文仿宋" w:cs="方正公文仿宋"/>
          <w:kern w:val="0"/>
          <w:szCs w:val="32"/>
          <w:u w:val="single"/>
        </w:rPr>
      </w:pPr>
      <w:r>
        <w:rPr>
          <w:rFonts w:ascii="仿宋_GB2312" w:hAnsi="方正公文仿宋" w:cs="方正公文仿宋" w:hint="eastAsia"/>
          <w:kern w:val="0"/>
          <w:szCs w:val="32"/>
        </w:rPr>
        <w:t xml:space="preserve">其他要求：</w:t>
      </w:r>
    </w:p>
    <w:p>
      <w:pPr>
        <w:adjustRightInd w:val="0"/>
        <w:spacing w:line="576" w:lineRule="exact"/>
        <w:ind w:firstLine="640" w:firstLineChars="200"/>
        <w:rPr>
          <w:rFonts w:ascii="仿宋_GB2312" w:hAnsi="方正公文仿宋" w:cs="方正公文仿宋"/>
          <w:kern w:val="0"/>
          <w:szCs w:val="32"/>
        </w:rPr>
      </w:pPr>
      <w:r>
        <w:rPr>
          <w:rFonts w:ascii="仿宋_GB2312" w:hAnsi="方正公文仿宋" w:cs="方正公文仿宋" w:hint="eastAsia"/>
          <w:kern w:val="0"/>
          <w:szCs w:val="32"/>
        </w:rPr>
        <w:t xml:space="preserve">五、合同签订及出让收益缴纳</w:t>
      </w:r>
    </w:p>
    <w:p>
      <w:pPr>
        <w:adjustRightInd w:val="0"/>
        <w:spacing w:line="576" w:lineRule="exact"/>
        <w:ind w:firstLine="640" w:firstLineChars="200"/>
        <w:rPr>
          <w:rFonts w:ascii="仿宋_GB2312" w:hAnsi="方正公文仿宋" w:cs="方正公文仿宋"/>
          <w:kern w:val="0"/>
          <w:szCs w:val="32"/>
        </w:rPr>
      </w:pPr>
      <w:r>
        <w:rPr>
          <w:rFonts w:ascii="仿宋_GB2312" w:hAnsi="方正公文仿宋" w:cs="方正公文仿宋" w:hint="eastAsia"/>
          <w:szCs w:val="32"/>
        </w:rPr>
        <w:t xml:space="preserve">成交结果公示结束后，竞得人在</w:t>
      </w:r>
      <w:r>
        <w:rPr>
          <w:rFonts w:ascii="Times New Roman" w:hAnsi="Times New Roman" w:cs="方正公文仿宋" w:hint="eastAsia"/>
          <w:szCs w:val="32"/>
        </w:rPr>
        <w:t xml:space="preserve">10</w:t>
      </w:r>
      <w:r>
        <w:rPr>
          <w:rFonts w:ascii="仿宋_GB2312" w:hAnsi="方正公文仿宋" w:cs="方正公文仿宋" w:hint="eastAsia"/>
          <w:szCs w:val="32"/>
        </w:rPr>
        <w:t xml:space="preserve">个工作日内</w:t>
      </w:r>
      <w:r>
        <w:rPr>
          <w:rFonts w:ascii="仿宋_GB2312" w:hAnsi="方正公文仿宋" w:cs="方正公文仿宋" w:hint="eastAsia"/>
          <w:kern w:val="0"/>
          <w:szCs w:val="32"/>
        </w:rPr>
        <w:t xml:space="preserve">与出让人签订《矿业权出让合同》，并根据出让公告和合同约定缴纳矿业权出让收益。</w:t>
      </w:r>
    </w:p>
    <w:p>
      <w:pPr>
        <w:adjustRightInd w:val="0"/>
        <w:spacing w:line="576" w:lineRule="exact"/>
        <w:ind w:firstLine="640" w:firstLineChars="200"/>
        <w:rPr>
          <w:rFonts w:ascii="仿宋_GB2312" w:hAnsi="方正公文仿宋" w:cs="方正公文仿宋"/>
          <w:kern w:val="0"/>
          <w:szCs w:val="32"/>
        </w:rPr>
      </w:pPr>
      <w:r>
        <w:rPr>
          <w:rFonts w:ascii="仿宋_GB2312" w:hAnsi="方正公文仿宋" w:cs="方正公文仿宋" w:hint="eastAsia"/>
          <w:kern w:val="0"/>
          <w:szCs w:val="32"/>
        </w:rPr>
        <w:t xml:space="preserve">六、矿业权登记手续办理</w:t>
      </w:r>
    </w:p>
    <w:p>
      <w:pPr>
        <w:adjustRightInd w:val="0"/>
        <w:spacing w:line="576" w:lineRule="exact"/>
        <w:ind w:firstLine="640" w:firstLineChars="200"/>
        <w:rPr>
          <w:rFonts w:ascii="仿宋_GB2312" w:hAnsi="方正公文仿宋" w:cs="方正公文仿宋"/>
          <w:kern w:val="0"/>
          <w:szCs w:val="32"/>
        </w:rPr>
      </w:pPr>
      <w:r>
        <w:rPr>
          <w:rFonts w:ascii="仿宋_GB2312" w:hAnsi="方正公文仿宋" w:cs="方正公文仿宋" w:hint="eastAsia"/>
          <w:kern w:val="0"/>
          <w:szCs w:val="32"/>
        </w:rPr>
        <w:t xml:space="preserve">竞得人应按出让合同约定在缴纳矿业权出让收益后，持缴款凭据和</w:t>
      </w:r>
      <w:r>
        <w:rPr>
          <w:rFonts w:ascii="仿宋_GB2312" w:hAnsi="方正公文仿宋" w:cs="方正公文仿宋" w:hint="eastAsia"/>
          <w:szCs w:val="32"/>
        </w:rPr>
        <w:t xml:space="preserve">探矿权</w:t>
      </w:r>
      <w:r>
        <w:rPr>
          <w:rFonts w:ascii="仿宋_GB2312" w:hAnsi="方正公文仿宋" w:cs="方正公文仿宋" w:hint="eastAsia"/>
          <w:kern w:val="0"/>
          <w:szCs w:val="32"/>
        </w:rPr>
        <w:t xml:space="preserve">新立资料，按规定和要求办理</w:t>
      </w:r>
      <w:r>
        <w:rPr>
          <w:rFonts w:ascii="仿宋_GB2312" w:hAnsi="方正公文仿宋" w:cs="方正公文仿宋" w:hint="eastAsia"/>
          <w:bCs/>
          <w:szCs w:val="32"/>
        </w:rPr>
        <w:t xml:space="preserve">探矿权</w:t>
      </w:r>
      <w:r>
        <w:rPr>
          <w:rFonts w:ascii="仿宋_GB2312" w:hAnsi="方正公文仿宋" w:cs="方正公文仿宋" w:hint="eastAsia"/>
          <w:szCs w:val="32"/>
        </w:rPr>
        <w:t xml:space="preserve">新立登记</w:t>
      </w:r>
      <w:r>
        <w:rPr>
          <w:rFonts w:ascii="仿宋_GB2312" w:hAnsi="方正公文仿宋" w:cs="方正公文仿宋" w:hint="eastAsia"/>
          <w:kern w:val="0"/>
          <w:szCs w:val="32"/>
        </w:rPr>
        <w:t xml:space="preserve">。</w:t>
      </w:r>
    </w:p>
    <w:p>
      <w:pPr>
        <w:adjustRightInd w:val="0"/>
        <w:spacing w:line="576" w:lineRule="exact"/>
        <w:ind w:firstLine="640" w:firstLineChars="200"/>
        <w:rPr>
          <w:rFonts w:ascii="仿宋_GB2312" w:hAnsi="方正公文仿宋" w:cs="方正公文仿宋"/>
          <w:kern w:val="0"/>
          <w:szCs w:val="32"/>
        </w:rPr>
      </w:pPr>
      <w:r>
        <w:rPr>
          <w:rFonts w:ascii="仿宋_GB2312" w:hAnsi="方正公文仿宋" w:cs="方正公文仿宋" w:hint="eastAsia"/>
          <w:kern w:val="0"/>
          <w:szCs w:val="32"/>
        </w:rPr>
        <w:t xml:space="preserve">七、其他相关事宜，在《矿业权出让合同书》中另作约定。</w:t>
      </w:r>
    </w:p>
    <w:p>
      <w:pPr>
        <w:adjustRightInd w:val="0"/>
        <w:spacing w:line="576" w:lineRule="exact"/>
        <w:ind w:firstLine="640" w:firstLineChars="200"/>
        <w:rPr>
          <w:rFonts w:ascii="仿宋_GB2312" w:hAnsi="方正公文仿宋" w:cs="方正公文仿宋"/>
          <w:kern w:val="0"/>
          <w:szCs w:val="32"/>
        </w:rPr>
      </w:pPr>
      <w:r>
        <w:rPr>
          <w:rFonts w:ascii="仿宋_GB2312" w:hAnsi="方正公文仿宋" w:cs="方正公文仿宋" w:hint="eastAsia"/>
          <w:kern w:val="0"/>
          <w:szCs w:val="32"/>
        </w:rPr>
        <w:t xml:space="preserve">八、竞得人未履行《出让公告》《出让文件》、逾期或拒绝签订出让合同、不按规定时限缴纳矿业权出让收益，不履行本确认书约定义务的，视为违约，将取消竞得资格，收回探矿权，涉及保证金的不予退还，并根据相关规定实施联合惩戒，追究竞得人的相关法律责任。</w:t>
      </w:r>
    </w:p>
    <w:p>
      <w:pPr>
        <w:adjustRightInd w:val="0"/>
        <w:spacing w:line="576" w:lineRule="exact"/>
        <w:ind w:firstLine="640" w:firstLineChars="200"/>
        <w:rPr>
          <w:rFonts w:ascii="仿宋_GB2312" w:hAnsi="方正公文仿宋" w:cs="方正公文仿宋"/>
          <w:kern w:val="0"/>
          <w:szCs w:val="32"/>
        </w:rPr>
      </w:pPr>
      <w:r>
        <w:rPr>
          <w:rFonts w:ascii="仿宋_GB2312" w:hAnsi="方正公文仿宋" w:cs="方正公文仿宋" w:hint="eastAsia"/>
          <w:kern w:val="0"/>
          <w:szCs w:val="32"/>
        </w:rPr>
        <w:t xml:space="preserve">本确认书一式肆份，由交易服务机构与竞得人通过省公共资源交易平台在线签订，交易服务机构与竞得人执贰份。</w:t>
      </w:r>
    </w:p>
    <w:p>
      <w:pPr>
        <w:adjustRightInd w:val="0"/>
        <w:spacing w:line="576" w:lineRule="exact"/>
        <w:rPr>
          <w:rFonts w:ascii="仿宋_GB2312" w:hAnsi="方正公文仿宋" w:cs="方正公文仿宋"/>
          <w:kern w:val="0"/>
          <w:szCs w:val="32"/>
        </w:rPr>
      </w:pPr>
    </w:p>
    <w:p>
      <w:pPr>
        <w:spacing w:line="576" w:lineRule="exact"/>
        <w:rPr>
          <w:rFonts w:ascii="仿宋_GB2312"/>
          <w:szCs w:val="32"/>
        </w:rPr>
      </w:pPr>
    </w:p>
    <w:p>
      <w:pPr>
        <w:adjustRightInd w:val="0"/>
        <w:spacing w:line="576" w:lineRule="exact"/>
        <w:rPr>
          <w:rFonts w:ascii="仿宋_GB2312" w:hAnsi="方正公文仿宋" w:cs="方正公文仿宋"/>
          <w:kern w:val="0"/>
          <w:szCs w:val="32"/>
        </w:rPr>
      </w:pPr>
      <w:r>
        <w:rPr>
          <w:rFonts w:ascii="仿宋_GB2312" w:hAnsi="方正公文仿宋" w:cs="方正公文仿宋" w:hint="eastAsia"/>
          <w:kern w:val="0"/>
          <w:szCs w:val="32"/>
        </w:rPr>
        <w:t xml:space="preserve">交易服务机构：（电子签章）   竞得人：（电子签章）</w:t>
      </w:r>
    </w:p>
    <w:p>
      <w:pPr>
        <w:adjustRightInd w:val="0"/>
        <w:spacing w:line="576" w:lineRule="exact"/>
        <w:rPr>
          <w:rFonts w:ascii="仿宋_GB2312" w:hAnsi="方正公文仿宋" w:cs="方正公文仿宋"/>
          <w:kern w:val="0"/>
          <w:szCs w:val="32"/>
        </w:rPr>
      </w:pPr>
      <w:r>
        <w:rPr>
          <w:rFonts w:ascii="仿宋_GB2312" w:hAnsi="方正公文仿宋" w:cs="方正公文仿宋" w:hint="eastAsia"/>
          <w:kern w:val="0"/>
          <w:szCs w:val="32"/>
        </w:rPr>
        <w:t xml:space="preserve">法定代表人：（电子签名）     法定代表人：（电子签名）</w:t>
      </w:r>
    </w:p>
    <w:p>
      <w:pPr>
        <w:spacing w:line="576" w:lineRule="exact"/>
        <w:ind w:firstLine="1600" w:firstLineChars="500"/>
        <w:rPr>
          <w:rFonts w:ascii="仿宋_GB2312" w:hAnsi="方正公文仿宋" w:cs="方正公文仿宋"/>
          <w:kern w:val="0"/>
          <w:szCs w:val="32"/>
        </w:rPr>
      </w:pPr>
    </w:p>
    <w:p>
      <w:pPr>
        <w:spacing w:line="576" w:lineRule="exact"/>
        <w:ind w:firstLine="1600" w:firstLineChars="500"/>
        <w:rPr>
          <w:rFonts w:ascii="仿宋_GB2312" w:hAnsi="方正公文仿宋" w:cs="方正公文仿宋"/>
          <w:kern w:val="0"/>
          <w:szCs w:val="32"/>
        </w:rPr>
      </w:pPr>
      <w:r>
        <w:rPr>
          <w:rFonts w:ascii="仿宋_GB2312" w:hAnsi="方正公文仿宋" w:cs="方正公文仿宋" w:hint="eastAsia"/>
          <w:kern w:val="0"/>
          <w:szCs w:val="32"/>
        </w:rPr>
        <w:t xml:space="preserve">年  月  日                  年  月  日</w:t>
      </w:r>
    </w:p>
    <w:p>
      <w:pPr>
        <w:pStyle w:val="Heading2"/>
        <w:spacing w:line="576" w:lineRule="exact"/>
        <w:ind w:firstLine="0" w:firstLineChars="0"/>
        <w:rPr>
          <w:rFonts w:ascii="Times New Roman" w:eastAsia="方正公文小标宋" w:hAnsi="Times New Roman"/>
          <w:sz w:val="36"/>
          <w:szCs w:val="36"/>
          <w:u w:val="single"/>
        </w:rPr>
      </w:pPr>
      <w:r>
        <w:br w:type="page"/>
      </w:r>
      <w:bookmarkStart w:id="143" w:name="_Toc1080527924_WPSOffice_Level2"/>
      <w:bookmarkStart w:id="144" w:name="_Toc1122747873"/>
      <w:bookmarkStart w:id="145" w:name="_Toc700473748_WPSOffice_Level2"/>
      <w:bookmarkStart w:id="146" w:name="_Toc809175663_WPSOffice_Level2"/>
      <w:bookmarkStart w:id="147" w:name="_Toc495074895_WPSOffice_Level2"/>
      <w:bookmarkStart w:id="148" w:name="_Toc201051114"/>
      <w:r>
        <w:rPr>
          <w:rFonts w:hint="eastAsia"/>
        </w:rPr>
        <w:t xml:space="preserve">六</w:t>
      </w:r>
      <w:r>
        <w:t xml:space="preserve">、矿业权挂牌出让结果公示</w:t>
      </w:r>
      <w:bookmarkEnd w:id="138"/>
      <w:bookmarkEnd w:id="139"/>
      <w:bookmarkEnd w:id="143"/>
      <w:bookmarkEnd w:id="144"/>
      <w:bookmarkEnd w:id="145"/>
      <w:bookmarkEnd w:id="146"/>
      <w:bookmarkEnd w:id="147"/>
      <w:bookmarkEnd w:id="148"/>
    </w:p>
    <w:p>
      <w:pPr>
        <w:topLinePunct/>
        <w:adjustRightInd w:val="0"/>
        <w:snapToGrid w:val="0"/>
        <w:spacing w:line="600" w:lineRule="exact"/>
        <w:jc w:val="center"/>
        <w:rPr>
          <w:rFonts w:ascii="方正小标宋简体" w:eastAsia="方正小标宋简体" w:hAnsi="方正公文小标宋" w:cs="方正公文小标宋"/>
          <w:sz w:val="44"/>
          <w:szCs w:val="44"/>
        </w:rPr>
      </w:pPr>
      <w:bookmarkStart w:id="149" w:name="_Toc738931329_WPSOffice_Level2"/>
      <w:r>
        <w:rPr>
          <w:rFonts w:ascii="方正小标宋简体" w:eastAsia="方正小标宋简体" w:hAnsi="方正公文小标宋" w:cs="方正公文小标宋" w:hint="eastAsia"/>
          <w:sz w:val="44"/>
          <w:szCs w:val="44"/>
          <w:u w:val="single"/>
        </w:rPr>
        <w:t xml:space="preserve">（项目名称）</w:t>
      </w:r>
      <w:r>
        <w:rPr>
          <w:rFonts w:ascii="方正小标宋简体" w:eastAsia="方正小标宋简体" w:hAnsi="方正公文小标宋" w:cs="方正公文小标宋" w:hint="eastAsia"/>
          <w:sz w:val="44"/>
          <w:szCs w:val="44"/>
        </w:rPr>
        <w:t xml:space="preserve"> 探矿权</w:t>
      </w:r>
      <w:r>
        <w:rPr>
          <w:rFonts w:ascii="方正小标宋简体" w:eastAsia="方正小标宋简体" w:hAnsi="方正公文小标宋" w:cs="方正公文小标宋" w:hint="eastAsia"/>
          <w:sz w:val="44"/>
          <w:szCs w:val="44"/>
          <w:u w:val="single"/>
        </w:rPr>
        <w:t xml:space="preserve">挂牌</w:t>
      </w:r>
      <w:r>
        <w:rPr>
          <w:rFonts w:ascii="方正小标宋简体" w:eastAsia="方正小标宋简体" w:hAnsi="方正公文小标宋" w:cs="方正公文小标宋" w:hint="eastAsia"/>
          <w:sz w:val="44"/>
          <w:szCs w:val="44"/>
        </w:rPr>
        <w:t xml:space="preserve">出让结果公示</w:t>
      </w:r>
      <w:bookmarkEnd w:id="149"/>
    </w:p>
    <w:p>
      <w:pPr>
        <w:topLinePunct/>
        <w:adjustRightInd w:val="0"/>
        <w:snapToGrid w:val="0"/>
        <w:spacing w:line="600" w:lineRule="exact"/>
        <w:jc w:val="center"/>
        <w:rPr>
          <w:rFonts w:ascii="楷体_GB2312" w:eastAsia="楷体_GB2312" w:hAnsi="方正公文小标宋" w:cs="方正公文小标宋"/>
          <w:szCs w:val="32"/>
        </w:rPr>
      </w:pPr>
      <w:r>
        <w:rPr>
          <w:rFonts w:ascii="楷体_GB2312" w:eastAsia="楷体_GB2312" w:hint="eastAsia"/>
        </w:rPr>
        <w:t xml:space="preserve">（具体内容以系统生成的内容为准）</w:t>
      </w:r>
    </w:p>
    <w:p>
      <w:pPr>
        <w:spacing w:line="600" w:lineRule="exact"/>
        <w:jc w:val="center"/>
        <w:rPr>
          <w:rFonts w:ascii="楷体_GB2312" w:eastAsia="楷体_GB2312" w:hAnsi="方正公文仿宋" w:cs="方正公文仿宋"/>
          <w:szCs w:val="32"/>
        </w:rPr>
      </w:pPr>
      <w:bookmarkStart w:id="150" w:name="_Toc1755680923_WPSOffice_Level2"/>
      <w:r>
        <w:rPr>
          <w:rFonts w:ascii="楷体_GB2312" w:eastAsia="楷体_GB2312" w:hAnsi="方正公文仿宋" w:cs="方正公文仿宋" w:hint="eastAsia"/>
          <w:szCs w:val="32"/>
        </w:rPr>
        <w:t xml:space="preserve">（编号：         ）</w:t>
      </w:r>
      <w:bookmarkEnd w:id="150"/>
    </w:p>
    <w:p>
      <w:pPr>
        <w:adjustRightInd w:val="0"/>
        <w:spacing w:line="576" w:lineRule="exact"/>
        <w:ind w:firstLine="640" w:firstLineChars="200"/>
        <w:jc w:val="left"/>
        <w:rPr>
          <w:rFonts w:ascii="仿宋_GB2312" w:hAnsi="方正公文仿宋" w:cs="方正公文仿宋"/>
          <w:szCs w:val="32"/>
        </w:rPr>
      </w:pPr>
      <w:r>
        <w:rPr>
          <w:rFonts w:ascii="仿宋_GB2312" w:hAnsi="方正公文仿宋" w:cs="方正公文仿宋" w:hint="eastAsia"/>
          <w:szCs w:val="32"/>
          <w:u w:val="single"/>
        </w:rPr>
        <w:t xml:space="preserve">（出让人）</w:t>
      </w:r>
      <w:r>
        <w:rPr>
          <w:rFonts w:ascii="仿宋_GB2312" w:hAnsi="方正公文仿宋" w:cs="方正公文仿宋" w:hint="eastAsia"/>
          <w:szCs w:val="32"/>
        </w:rPr>
        <w:t xml:space="preserve">组织实施</w:t>
      </w:r>
      <w:r>
        <w:rPr>
          <w:rFonts w:ascii="仿宋_GB2312" w:hAnsi="方正公文仿宋" w:cs="方正公文仿宋" w:hint="eastAsia"/>
          <w:szCs w:val="32"/>
          <w:u w:val="single"/>
        </w:rPr>
        <w:t xml:space="preserve">（矿业权名称）</w:t>
      </w:r>
      <w:r>
        <w:rPr>
          <w:rFonts w:ascii="仿宋_GB2312" w:hAnsi="方正公文仿宋" w:cs="方正公文仿宋" w:hint="eastAsia"/>
          <w:szCs w:val="32"/>
        </w:rPr>
        <w:t xml:space="preserve"> 探矿权挂牌出让，由</w:t>
      </w:r>
      <w:r>
        <w:rPr>
          <w:rFonts w:ascii="仿宋_GB2312" w:hAnsi="方正公文仿宋" w:cs="方正公文仿宋" w:hint="eastAsia"/>
          <w:szCs w:val="32"/>
          <w:u w:val="single"/>
        </w:rPr>
        <w:t xml:space="preserve">（交易服务机构）</w:t>
      </w:r>
      <w:r>
        <w:rPr>
          <w:rFonts w:ascii="仿宋_GB2312" w:hAnsi="方正公文仿宋" w:cs="方正公文仿宋" w:hint="eastAsia"/>
          <w:szCs w:val="32"/>
        </w:rPr>
        <w:t xml:space="preserve">具体承办。现将出让结果公示如下：</w:t>
      </w:r>
    </w:p>
    <w:p>
      <w:pPr>
        <w:widowControl/>
        <w:spacing w:line="576" w:lineRule="exact"/>
        <w:ind w:firstLine="640" w:firstLineChars="200"/>
        <w:jc w:val="left"/>
        <w:rPr>
          <w:rFonts w:ascii="仿宋_GB2312" w:hAnsi="方正黑体_GBK" w:cs="方正黑体_GBK"/>
          <w:kern w:val="0"/>
          <w:szCs w:val="32"/>
        </w:rPr>
      </w:pPr>
      <w:bookmarkStart w:id="151" w:name="_Toc28884087_WPSOffice_Level2"/>
      <w:bookmarkStart w:id="152" w:name="_Toc866373647_WPSOffice_Level2"/>
      <w:r>
        <w:rPr>
          <w:rFonts w:ascii="仿宋_GB2312" w:hAnsi="方正黑体_GBK" w:cs="方正黑体_GBK" w:hint="eastAsia"/>
          <w:kern w:val="0"/>
          <w:szCs w:val="32"/>
        </w:rPr>
        <w:t xml:space="preserve">一、竞得人/中标人信息</w:t>
      </w:r>
      <w:bookmarkEnd w:id="151"/>
    </w:p>
    <w:p>
      <w:pPr>
        <w:widowControl/>
        <w:spacing w:line="576" w:lineRule="exact"/>
        <w:ind w:firstLine="640"/>
        <w:jc w:val="left"/>
        <w:textAlignment w:val="baseline"/>
        <w:rPr>
          <w:rFonts w:ascii="仿宋_GB2312" w:hAnsi="方正公文仿宋" w:cs="方正公文仿宋"/>
          <w:color w:val="333333"/>
          <w:kern w:val="0"/>
          <w:szCs w:val="32"/>
          <w:u w:val="single"/>
        </w:rPr>
      </w:pPr>
      <w:r>
        <w:rPr>
          <w:rFonts w:ascii="Times New Roman" w:hAnsi="Times New Roman" w:cs="方正公文仿宋" w:hint="eastAsia"/>
          <w:kern w:val="0"/>
          <w:szCs w:val="32"/>
        </w:rPr>
        <w:t xml:space="preserve">1</w:t>
      </w:r>
      <w:r>
        <w:rPr>
          <w:rFonts w:ascii="仿宋_GB2312" w:hAnsi="方正公文仿宋" w:cs="方正公文仿宋" w:hint="eastAsia"/>
          <w:color w:val="333333"/>
          <w:kern w:val="0"/>
          <w:szCs w:val="32"/>
        </w:rPr>
        <w:t xml:space="preserve">.竞得人名称：</w:t>
      </w:r>
    </w:p>
    <w:p>
      <w:pPr>
        <w:widowControl/>
        <w:spacing w:line="576" w:lineRule="exact"/>
        <w:ind w:firstLine="640"/>
        <w:jc w:val="left"/>
        <w:textAlignment w:val="baseline"/>
        <w:rPr>
          <w:rFonts w:ascii="仿宋_GB2312" w:hAnsi="方正公文仿宋" w:cs="方正公文仿宋"/>
          <w:color w:val="333333"/>
          <w:szCs w:val="32"/>
          <w:u w:val="single"/>
        </w:rPr>
      </w:pPr>
      <w:r>
        <w:rPr>
          <w:rFonts w:ascii="Times New Roman" w:hAnsi="Times New Roman" w:cs="方正公文仿宋" w:hint="eastAsia"/>
          <w:kern w:val="0"/>
          <w:szCs w:val="32"/>
        </w:rPr>
        <w:t xml:space="preserve">2</w:t>
      </w:r>
      <w:r>
        <w:rPr>
          <w:rFonts w:ascii="仿宋_GB2312" w:hAnsi="方正公文仿宋" w:cs="方正公文仿宋" w:hint="eastAsia"/>
          <w:color w:val="333333"/>
          <w:kern w:val="0"/>
          <w:szCs w:val="32"/>
        </w:rPr>
        <w:t xml:space="preserve">.住所：</w:t>
      </w:r>
    </w:p>
    <w:p>
      <w:pPr>
        <w:widowControl/>
        <w:spacing w:line="576" w:lineRule="exact"/>
        <w:ind w:firstLine="640"/>
        <w:jc w:val="left"/>
        <w:textAlignment w:val="baseline"/>
        <w:rPr>
          <w:rFonts w:ascii="仿宋_GB2312" w:hAnsi="方正公文仿宋" w:cs="方正公文仿宋"/>
          <w:color w:val="333333"/>
          <w:kern w:val="0"/>
          <w:szCs w:val="32"/>
          <w:u w:val="single"/>
        </w:rPr>
      </w:pPr>
      <w:r>
        <w:rPr>
          <w:rFonts w:ascii="Times New Roman" w:hAnsi="Times New Roman" w:cs="方正公文仿宋" w:hint="eastAsia"/>
          <w:kern w:val="0"/>
          <w:szCs w:val="32"/>
        </w:rPr>
        <w:t xml:space="preserve">3</w:t>
      </w:r>
      <w:r>
        <w:rPr>
          <w:rFonts w:ascii="仿宋_GB2312" w:hAnsi="方正公文仿宋" w:cs="方正公文仿宋" w:hint="eastAsia"/>
          <w:color w:val="333333"/>
          <w:kern w:val="0"/>
          <w:szCs w:val="32"/>
        </w:rPr>
        <w:t xml:space="preserve">.法定代表人：</w:t>
      </w:r>
    </w:p>
    <w:p>
      <w:pPr>
        <w:widowControl/>
        <w:spacing w:line="576" w:lineRule="exact"/>
        <w:ind w:firstLine="640"/>
        <w:jc w:val="left"/>
        <w:textAlignment w:val="baseline"/>
        <w:rPr>
          <w:rFonts w:ascii="仿宋_GB2312" w:hAnsi="方正公文仿宋" w:cs="方正公文仿宋"/>
          <w:kern w:val="0"/>
          <w:szCs w:val="32"/>
        </w:rPr>
      </w:pPr>
      <w:r>
        <w:rPr>
          <w:rFonts w:ascii="Times New Roman" w:hAnsi="Times New Roman" w:cs="方正公文仿宋" w:hint="eastAsia"/>
          <w:kern w:val="0"/>
          <w:szCs w:val="32"/>
        </w:rPr>
        <w:t xml:space="preserve">4</w:t>
      </w:r>
      <w:r>
        <w:rPr>
          <w:rFonts w:ascii="仿宋_GB2312" w:hAnsi="方正公文仿宋" w:cs="方正公文仿宋" w:hint="eastAsia"/>
          <w:color w:val="333333"/>
          <w:kern w:val="0"/>
          <w:szCs w:val="32"/>
        </w:rPr>
        <w:t xml:space="preserve">.统一社会信用代码：</w:t>
      </w:r>
    </w:p>
    <w:p>
      <w:pPr>
        <w:widowControl/>
        <w:shd w:val="clear" w:color="auto" w:fill="FFFFFF"/>
        <w:spacing w:line="576" w:lineRule="exact"/>
        <w:ind w:firstLine="640"/>
        <w:jc w:val="left"/>
        <w:rPr>
          <w:rFonts w:ascii="仿宋_GB2312" w:hAnsi="宋体" w:cs="宋体"/>
          <w:color w:val="333333"/>
          <w:szCs w:val="32"/>
        </w:rPr>
      </w:pPr>
      <w:bookmarkStart w:id="153" w:name="_Toc1815029949_WPSOffice_Level2"/>
      <w:r>
        <w:rPr>
          <w:rFonts w:ascii="仿宋_GB2312" w:hAnsi="宋体" w:cs="黑体" w:hint="eastAsia"/>
          <w:color w:val="333333"/>
          <w:kern w:val="0"/>
          <w:szCs w:val="32"/>
          <w:shd w:val="clear" w:color="auto" w:fill="FFFFFF"/>
        </w:rPr>
        <w:t xml:space="preserve">二、成交时间、地点</w:t>
      </w:r>
      <w:bookmarkEnd w:id="153"/>
    </w:p>
    <w:p>
      <w:pPr>
        <w:widowControl/>
        <w:shd w:val="clear" w:color="auto" w:fill="FFFFFF"/>
        <w:spacing w:line="576" w:lineRule="exact"/>
        <w:ind w:firstLine="640"/>
        <w:jc w:val="left"/>
        <w:rPr>
          <w:rFonts w:ascii="仿宋_GB2312" w:hAnsi="方正公文仿宋" w:cs="方正公文仿宋"/>
          <w:color w:val="333333"/>
          <w:szCs w:val="32"/>
        </w:rPr>
      </w:pPr>
      <w:r>
        <w:rPr>
          <w:rFonts w:ascii="仿宋_GB2312" w:hAnsi="方正公文仿宋" w:cs="方正公文仿宋" w:hint="eastAsia"/>
          <w:color w:val="333333"/>
          <w:kern w:val="0"/>
          <w:szCs w:val="32"/>
          <w:shd w:val="clear" w:color="auto" w:fill="FFFFFF"/>
        </w:rPr>
        <w:t xml:space="preserve">时间：</w:t>
      </w:r>
      <w:r>
        <w:rPr>
          <w:rFonts w:ascii="Times New Roman" w:hAnsi="Times New Roman" w:cs="方正公文仿宋" w:hint="eastAsia"/>
          <w:kern w:val="0"/>
          <w:szCs w:val="32"/>
          <w:shd w:val="clear" w:color="auto" w:fill="FFFFFF"/>
        </w:rPr>
        <w:t xml:space="preserve">20</w:t>
      </w:r>
      <w:r>
        <w:rPr>
          <w:rFonts w:ascii="仿宋_GB2312" w:hAnsi="方正公文仿宋" w:cs="方正公文仿宋" w:hint="eastAsia"/>
          <w:color w:val="333333"/>
          <w:kern w:val="0"/>
          <w:szCs w:val="32"/>
          <w:shd w:val="clear" w:color="auto" w:fill="FFFFFF"/>
        </w:rPr>
        <w:t xml:space="preserve">年月日</w:t>
      </w:r>
    </w:p>
    <w:p>
      <w:pPr>
        <w:widowControl/>
        <w:shd w:val="clear" w:color="auto" w:fill="FFFFFF"/>
        <w:spacing w:line="576" w:lineRule="exact"/>
        <w:ind w:firstLine="640"/>
        <w:jc w:val="left"/>
        <w:rPr>
          <w:rFonts w:ascii="仿宋_GB2312" w:hAnsi="方正公文仿宋" w:cs="方正公文仿宋"/>
          <w:color w:val="333333"/>
          <w:szCs w:val="32"/>
          <w:u w:val="single"/>
        </w:rPr>
      </w:pPr>
      <w:r>
        <w:rPr>
          <w:rFonts w:ascii="仿宋_GB2312" w:hAnsi="方正公文仿宋" w:cs="方正公文仿宋" w:hint="eastAsia"/>
          <w:color w:val="333333"/>
          <w:kern w:val="0"/>
          <w:szCs w:val="32"/>
          <w:shd w:val="clear" w:color="auto" w:fill="FFFFFF"/>
        </w:rPr>
        <w:t xml:space="preserve">地点：</w:t>
      </w:r>
    </w:p>
    <w:p>
      <w:pPr>
        <w:widowControl/>
        <w:spacing w:line="576" w:lineRule="exact"/>
        <w:ind w:firstLine="640" w:firstLineChars="200"/>
        <w:jc w:val="left"/>
        <w:rPr>
          <w:rFonts w:ascii="仿宋_GB2312" w:hAnsi="方正公文仿宋" w:cs="方正公文仿宋"/>
          <w:color w:val="333333"/>
          <w:szCs w:val="32"/>
        </w:rPr>
      </w:pPr>
      <w:bookmarkStart w:id="154" w:name="_Toc178655571_WPSOffice_Level2"/>
      <w:r>
        <w:rPr>
          <w:rFonts w:ascii="仿宋_GB2312" w:hAnsi="方正黑体_GBK" w:cs="方正黑体_GBK" w:hint="eastAsia"/>
          <w:kern w:val="0"/>
          <w:szCs w:val="32"/>
        </w:rPr>
        <w:t xml:space="preserve">三、</w:t>
      </w:r>
      <w:bookmarkEnd w:id="154"/>
      <w:r>
        <w:rPr>
          <w:rFonts w:ascii="仿宋_GB2312" w:hAnsi="方正黑体_GBK" w:cs="方正黑体_GBK" w:hint="eastAsia"/>
          <w:kern w:val="0"/>
          <w:szCs w:val="32"/>
        </w:rPr>
        <w:t xml:space="preserve">成交探矿权基本情况情况</w:t>
      </w:r>
    </w:p>
    <w:p>
      <w:pPr>
        <w:spacing w:line="576" w:lineRule="exact"/>
        <w:ind w:firstLine="640" w:firstLineChars="200"/>
        <w:jc w:val="left"/>
        <w:rPr>
          <w:rFonts w:ascii="仿宋_GB2312" w:hAnsi="方正公文仿宋" w:cs="方正公文仿宋"/>
          <w:szCs w:val="32"/>
        </w:rPr>
      </w:pPr>
      <w:r>
        <w:rPr>
          <w:rFonts w:ascii="Times New Roman" w:hAnsi="Times New Roman" w:cs="方正公文仿宋" w:hint="eastAsia"/>
          <w:szCs w:val="32"/>
        </w:rPr>
        <w:t xml:space="preserve">1</w:t>
      </w:r>
      <w:r>
        <w:rPr>
          <w:rFonts w:ascii="仿宋_GB2312" w:hAnsi="方正公文仿宋" w:cs="方正公文仿宋" w:hint="eastAsia"/>
          <w:szCs w:val="32"/>
        </w:rPr>
        <w:t xml:space="preserve">.区块名称：</w:t>
      </w:r>
      <w:r>
        <w:rPr>
          <w:rFonts w:ascii="仿宋_GB2312" w:hAnsi="方正公文仿宋" w:cs="方正公文仿宋" w:hint="eastAsia"/>
          <w:szCs w:val="32"/>
          <w:u w:val="single"/>
        </w:rPr>
        <w:t xml:space="preserve">  （矿业权名称）  </w:t>
      </w:r>
      <w:r>
        <w:rPr>
          <w:rFonts w:ascii="仿宋_GB2312" w:hAnsi="方正公文仿宋" w:cs="方正公文仿宋" w:hint="eastAsia"/>
          <w:szCs w:val="32"/>
        </w:rPr>
        <w:t xml:space="preserve">；</w:t>
      </w:r>
    </w:p>
    <w:p>
      <w:pPr>
        <w:spacing w:line="576" w:lineRule="exact"/>
        <w:ind w:firstLine="640" w:firstLineChars="200"/>
        <w:jc w:val="left"/>
        <w:rPr>
          <w:rFonts w:ascii="仿宋_GB2312" w:hAnsi="方正公文仿宋" w:cs="方正公文仿宋"/>
          <w:szCs w:val="32"/>
        </w:rPr>
      </w:pPr>
      <w:r>
        <w:rPr>
          <w:rFonts w:ascii="Times New Roman" w:hAnsi="Times New Roman" w:cs="方正公文仿宋" w:hint="eastAsia"/>
          <w:szCs w:val="32"/>
        </w:rPr>
        <w:t xml:space="preserve">2</w:t>
      </w:r>
      <w:r>
        <w:rPr>
          <w:rFonts w:ascii="仿宋_GB2312" w:hAnsi="方正公文仿宋" w:cs="方正公文仿宋" w:hint="eastAsia"/>
          <w:szCs w:val="32"/>
        </w:rPr>
        <w:t xml:space="preserve">.勘查矿种：；</w:t>
      </w:r>
    </w:p>
    <w:p>
      <w:pPr>
        <w:spacing w:line="576" w:lineRule="exact"/>
        <w:ind w:firstLine="640" w:firstLineChars="200"/>
        <w:jc w:val="left"/>
        <w:rPr>
          <w:rFonts w:ascii="仿宋_GB2312" w:hAnsi="方正公文仿宋" w:cs="方正公文仿宋"/>
          <w:szCs w:val="32"/>
        </w:rPr>
      </w:pPr>
      <w:r>
        <w:rPr>
          <w:rFonts w:ascii="Times New Roman" w:hAnsi="Times New Roman" w:cs="方正公文仿宋" w:hint="eastAsia"/>
          <w:szCs w:val="32"/>
        </w:rPr>
        <w:t xml:space="preserve">3</w:t>
      </w:r>
      <w:r>
        <w:rPr>
          <w:rFonts w:ascii="仿宋_GB2312" w:hAnsi="方正公文仿宋" w:cs="方正公文仿宋" w:hint="eastAsia"/>
          <w:szCs w:val="32"/>
        </w:rPr>
        <w:t xml:space="preserve">.首次出让期限：</w:t>
      </w:r>
      <w:r>
        <w:rPr>
          <w:rFonts w:ascii="Times New Roman" w:hAnsi="Times New Roman" w:cs="方正公文仿宋" w:hint="eastAsia"/>
          <w:szCs w:val="32"/>
          <w:u w:val="single"/>
        </w:rPr>
        <w:t xml:space="preserve">5</w:t>
      </w:r>
      <w:r>
        <w:rPr>
          <w:rFonts w:ascii="仿宋_GB2312" w:hAnsi="方正公文仿宋" w:cs="方正公文仿宋" w:hint="eastAsia"/>
          <w:szCs w:val="32"/>
        </w:rPr>
        <w:t xml:space="preserve">年，从勘查许可证有效期开始之日起计算。</w:t>
      </w:r>
    </w:p>
    <w:p>
      <w:pPr>
        <w:widowControl/>
        <w:spacing w:line="576" w:lineRule="exact"/>
        <w:ind w:firstLine="640" w:firstLineChars="200"/>
        <w:jc w:val="left"/>
        <w:rPr>
          <w:rFonts w:ascii="仿宋_GB2312" w:hAnsi="方正公文仿宋" w:cs="方正公文仿宋"/>
          <w:szCs w:val="32"/>
        </w:rPr>
      </w:pPr>
      <w:r>
        <w:rPr>
          <w:rFonts w:ascii="Times New Roman" w:hAnsi="Times New Roman" w:cs="方正公文仿宋" w:hint="eastAsia"/>
          <w:szCs w:val="32"/>
        </w:rPr>
        <w:t xml:space="preserve">4</w:t>
      </w:r>
      <w:r>
        <w:rPr>
          <w:rFonts w:ascii="仿宋_GB2312" w:hAnsi="方正公文仿宋" w:cs="方正公文仿宋" w:hint="eastAsia"/>
          <w:szCs w:val="32"/>
        </w:rPr>
        <w:t xml:space="preserve">.出让区块拐点坐标：</w:t>
      </w:r>
    </w:p>
    <w:tbl>
      <w:tblPr>
        <w:tblStyle w:val="TableNormal"/>
        <w:tblpPr w:leftFromText="180" w:rightFromText="180" w:vertAnchor="text" w:horzAnchor="page" w:tblpX="1482" w:tblpY="287"/>
        <w:tblOverlap w:val="never"/>
        <w:tblW w:w="941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056"/>
        <w:gridCol w:w="1755"/>
        <w:gridCol w:w="1897"/>
        <w:gridCol w:w="1057"/>
        <w:gridCol w:w="1755"/>
        <w:gridCol w:w="1897"/>
      </w:tblGrid>
      <w:tr>
        <w:tblPrEx>
          <w:tblW w:w="941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6"/>
        </w:trPr>
        <w:tc>
          <w:tcPr>
            <w:tcW w:w="1056" w:type="dxa"/>
            <w:vAlign w:val="center"/>
          </w:tcPr>
          <w:p>
            <w:pPr>
              <w:spacing w:line="576" w:lineRule="exact"/>
              <w:jc w:val="center"/>
              <w:rPr>
                <w:rFonts w:ascii="仿宋_GB2312" w:hAnsi="方正公文仿宋" w:cs="方正公文仿宋"/>
                <w:bCs/>
                <w:szCs w:val="32"/>
              </w:rPr>
            </w:pPr>
            <w:r>
              <w:rPr>
                <w:rFonts w:ascii="仿宋_GB2312" w:hAnsi="方正公文仿宋" w:cs="方正公文仿宋" w:hint="eastAsia"/>
                <w:bCs/>
                <w:szCs w:val="32"/>
              </w:rPr>
              <w:t xml:space="preserve">拐点</w:t>
            </w:r>
          </w:p>
          <w:p>
            <w:pPr>
              <w:spacing w:line="576" w:lineRule="exact"/>
              <w:jc w:val="center"/>
              <w:rPr>
                <w:rFonts w:ascii="仿宋_GB2312" w:hAnsi="方正公文仿宋" w:cs="方正公文仿宋"/>
                <w:bCs/>
                <w:szCs w:val="32"/>
              </w:rPr>
            </w:pPr>
            <w:r>
              <w:rPr>
                <w:rFonts w:ascii="仿宋_GB2312" w:hAnsi="方正公文仿宋" w:cs="方正公文仿宋" w:hint="eastAsia"/>
                <w:bCs/>
                <w:szCs w:val="32"/>
              </w:rPr>
              <w:t xml:space="preserve">序号</w:t>
            </w:r>
          </w:p>
        </w:tc>
        <w:tc>
          <w:tcPr>
            <w:tcW w:w="1755" w:type="dxa"/>
            <w:vAlign w:val="center"/>
          </w:tcPr>
          <w:p>
            <w:pPr>
              <w:spacing w:line="576" w:lineRule="exact"/>
              <w:ind w:firstLine="640" w:firstLineChars="200"/>
              <w:jc w:val="center"/>
              <w:rPr>
                <w:rFonts w:ascii="仿宋_GB2312" w:hAnsi="方正公文仿宋" w:cs="方正公文仿宋"/>
                <w:bCs/>
                <w:szCs w:val="32"/>
              </w:rPr>
            </w:pPr>
            <w:r>
              <w:rPr>
                <w:rFonts w:ascii="仿宋_GB2312" w:hAnsi="方正公文仿宋" w:cs="方正公文仿宋" w:hint="eastAsia"/>
                <w:bCs/>
                <w:szCs w:val="32"/>
              </w:rPr>
              <w:t xml:space="preserve">X坐标</w:t>
            </w:r>
          </w:p>
        </w:tc>
        <w:tc>
          <w:tcPr>
            <w:tcW w:w="1897" w:type="dxa"/>
            <w:vAlign w:val="center"/>
          </w:tcPr>
          <w:p>
            <w:pPr>
              <w:spacing w:line="576" w:lineRule="exact"/>
              <w:ind w:firstLine="640" w:firstLineChars="200"/>
              <w:jc w:val="center"/>
              <w:rPr>
                <w:rFonts w:ascii="仿宋_GB2312" w:hAnsi="方正公文仿宋" w:cs="方正公文仿宋"/>
                <w:bCs/>
                <w:szCs w:val="32"/>
              </w:rPr>
            </w:pPr>
            <w:r>
              <w:rPr>
                <w:rFonts w:ascii="仿宋_GB2312" w:hAnsi="方正公文仿宋" w:cs="方正公文仿宋" w:hint="eastAsia"/>
                <w:bCs/>
                <w:szCs w:val="32"/>
              </w:rPr>
              <w:t xml:space="preserve">Y坐标</w:t>
            </w:r>
          </w:p>
        </w:tc>
        <w:tc>
          <w:tcPr>
            <w:tcW w:w="1057" w:type="dxa"/>
            <w:vAlign w:val="center"/>
          </w:tcPr>
          <w:p>
            <w:pPr>
              <w:spacing w:line="576" w:lineRule="exact"/>
              <w:jc w:val="center"/>
              <w:rPr>
                <w:rFonts w:ascii="仿宋_GB2312" w:hAnsi="方正公文仿宋" w:cs="方正公文仿宋"/>
                <w:bCs/>
                <w:szCs w:val="32"/>
              </w:rPr>
            </w:pPr>
            <w:r>
              <w:rPr>
                <w:rFonts w:ascii="仿宋_GB2312" w:hAnsi="方正公文仿宋" w:cs="方正公文仿宋" w:hint="eastAsia"/>
                <w:bCs/>
                <w:szCs w:val="32"/>
              </w:rPr>
              <w:t xml:space="preserve">拐点</w:t>
            </w:r>
          </w:p>
          <w:p>
            <w:pPr>
              <w:spacing w:line="576" w:lineRule="exact"/>
              <w:jc w:val="center"/>
              <w:rPr>
                <w:rFonts w:ascii="仿宋_GB2312" w:hAnsi="方正公文仿宋" w:cs="方正公文仿宋"/>
                <w:bCs/>
                <w:szCs w:val="32"/>
              </w:rPr>
            </w:pPr>
            <w:r>
              <w:rPr>
                <w:rFonts w:ascii="仿宋_GB2312" w:hAnsi="方正公文仿宋" w:cs="方正公文仿宋" w:hint="eastAsia"/>
                <w:bCs/>
                <w:szCs w:val="32"/>
              </w:rPr>
              <w:t xml:space="preserve">序号</w:t>
            </w:r>
          </w:p>
        </w:tc>
        <w:tc>
          <w:tcPr>
            <w:tcW w:w="1755" w:type="dxa"/>
            <w:vAlign w:val="center"/>
          </w:tcPr>
          <w:p>
            <w:pPr>
              <w:spacing w:line="576" w:lineRule="exact"/>
              <w:ind w:firstLine="640" w:firstLineChars="200"/>
              <w:jc w:val="center"/>
              <w:rPr>
                <w:rFonts w:ascii="仿宋_GB2312" w:hAnsi="方正公文仿宋" w:cs="方正公文仿宋"/>
                <w:bCs/>
                <w:szCs w:val="32"/>
              </w:rPr>
            </w:pPr>
            <w:r>
              <w:rPr>
                <w:rFonts w:ascii="仿宋_GB2312" w:hAnsi="方正公文仿宋" w:cs="方正公文仿宋" w:hint="eastAsia"/>
                <w:bCs/>
                <w:szCs w:val="32"/>
              </w:rPr>
              <w:t xml:space="preserve">X坐标</w:t>
            </w:r>
          </w:p>
        </w:tc>
        <w:tc>
          <w:tcPr>
            <w:tcW w:w="1897" w:type="dxa"/>
            <w:vAlign w:val="center"/>
          </w:tcPr>
          <w:p>
            <w:pPr>
              <w:spacing w:line="576" w:lineRule="exact"/>
              <w:ind w:firstLine="640" w:firstLineChars="200"/>
              <w:jc w:val="center"/>
              <w:rPr>
                <w:rFonts w:ascii="仿宋_GB2312" w:hAnsi="方正公文仿宋" w:cs="方正公文仿宋"/>
                <w:bCs/>
                <w:szCs w:val="32"/>
              </w:rPr>
            </w:pPr>
            <w:r>
              <w:rPr>
                <w:rFonts w:ascii="仿宋_GB2312" w:hAnsi="方正公文仿宋" w:cs="方正公文仿宋" w:hint="eastAsia"/>
                <w:bCs/>
                <w:szCs w:val="32"/>
              </w:rPr>
              <w:t xml:space="preserve">Y坐标</w:t>
            </w:r>
          </w:p>
        </w:tc>
      </w:tr>
      <w:tr>
        <w:tblPrEx>
          <w:tblW w:w="941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62"/>
        </w:trPr>
        <w:tc>
          <w:tcPr>
            <w:tcW w:w="1056" w:type="dxa"/>
            <w:vAlign w:val="center"/>
          </w:tcPr>
          <w:p>
            <w:pPr>
              <w:spacing w:line="576" w:lineRule="exact"/>
              <w:ind w:firstLine="560"/>
              <w:jc w:val="center"/>
              <w:rPr>
                <w:rFonts w:ascii="仿宋_GB2312" w:hAnsi="方正公文仿宋" w:cs="方正公文仿宋"/>
                <w:bCs/>
                <w:szCs w:val="32"/>
              </w:rPr>
            </w:pPr>
            <w:r>
              <w:rPr>
                <w:rFonts w:ascii="Times New Roman" w:hAnsi="Times New Roman" w:cs="仿宋_GB2312" w:hint="eastAsia"/>
                <w:bCs/>
                <w:szCs w:val="32"/>
              </w:rPr>
              <w:t xml:space="preserve">1</w:t>
            </w:r>
          </w:p>
        </w:tc>
        <w:tc>
          <w:tcPr>
            <w:tcW w:w="1755" w:type="dxa"/>
            <w:vAlign w:val="center"/>
          </w:tcPr>
          <w:p>
            <w:pPr>
              <w:spacing w:line="576" w:lineRule="exact"/>
              <w:ind w:firstLine="560"/>
              <w:jc w:val="center"/>
              <w:rPr>
                <w:rFonts w:ascii="仿宋_GB2312" w:hAnsi="方正公文仿宋" w:cs="方正公文仿宋"/>
                <w:szCs w:val="32"/>
              </w:rPr>
            </w:pPr>
          </w:p>
        </w:tc>
        <w:tc>
          <w:tcPr>
            <w:tcW w:w="1897" w:type="dxa"/>
            <w:vAlign w:val="center"/>
          </w:tcPr>
          <w:p>
            <w:pPr>
              <w:spacing w:line="576" w:lineRule="exact"/>
              <w:ind w:firstLine="560"/>
              <w:jc w:val="center"/>
              <w:rPr>
                <w:rFonts w:ascii="仿宋_GB2312" w:hAnsi="方正公文仿宋" w:cs="方正公文仿宋"/>
                <w:szCs w:val="32"/>
              </w:rPr>
            </w:pPr>
          </w:p>
        </w:tc>
        <w:tc>
          <w:tcPr>
            <w:tcW w:w="1057" w:type="dxa"/>
            <w:vAlign w:val="center"/>
          </w:tcPr>
          <w:p>
            <w:pPr>
              <w:spacing w:line="576" w:lineRule="exact"/>
              <w:ind w:firstLine="560"/>
              <w:jc w:val="center"/>
              <w:rPr>
                <w:rFonts w:ascii="仿宋_GB2312" w:hAnsi="方正公文仿宋" w:cs="方正公文仿宋"/>
                <w:szCs w:val="32"/>
              </w:rPr>
            </w:pPr>
            <w:r>
              <w:rPr>
                <w:rFonts w:ascii="Times New Roman" w:hAnsi="Times New Roman" w:cs="仿宋_GB2312" w:hint="eastAsia"/>
                <w:szCs w:val="32"/>
              </w:rPr>
              <w:t xml:space="preserve">2</w:t>
            </w:r>
          </w:p>
        </w:tc>
        <w:tc>
          <w:tcPr>
            <w:tcW w:w="1755" w:type="dxa"/>
            <w:vAlign w:val="center"/>
          </w:tcPr>
          <w:p>
            <w:pPr>
              <w:spacing w:line="576" w:lineRule="exact"/>
              <w:ind w:firstLine="560"/>
              <w:jc w:val="center"/>
              <w:rPr>
                <w:rFonts w:ascii="仿宋_GB2312" w:hAnsi="方正公文仿宋" w:cs="方正公文仿宋"/>
                <w:szCs w:val="32"/>
              </w:rPr>
            </w:pPr>
          </w:p>
        </w:tc>
        <w:tc>
          <w:tcPr>
            <w:tcW w:w="1897" w:type="dxa"/>
            <w:vAlign w:val="center"/>
          </w:tcPr>
          <w:p>
            <w:pPr>
              <w:spacing w:line="576" w:lineRule="exact"/>
              <w:ind w:firstLine="560"/>
              <w:jc w:val="center"/>
              <w:rPr>
                <w:rFonts w:ascii="仿宋_GB2312" w:hAnsi="方正公文仿宋" w:cs="方正公文仿宋"/>
                <w:szCs w:val="32"/>
              </w:rPr>
            </w:pPr>
          </w:p>
        </w:tc>
      </w:tr>
      <w:tr>
        <w:tblPrEx>
          <w:tblW w:w="941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2"/>
        </w:trPr>
        <w:tc>
          <w:tcPr>
            <w:tcW w:w="1056" w:type="dxa"/>
            <w:vAlign w:val="center"/>
          </w:tcPr>
          <w:p>
            <w:pPr>
              <w:spacing w:line="576" w:lineRule="exact"/>
              <w:ind w:firstLine="560"/>
              <w:jc w:val="center"/>
              <w:rPr>
                <w:rFonts w:ascii="仿宋_GB2312" w:hAnsi="方正公文仿宋" w:cs="方正公文仿宋"/>
                <w:bCs/>
                <w:szCs w:val="32"/>
              </w:rPr>
            </w:pPr>
            <w:r>
              <w:rPr>
                <w:rFonts w:ascii="Times New Roman" w:hAnsi="Times New Roman" w:cs="仿宋_GB2312" w:hint="eastAsia"/>
                <w:bCs/>
                <w:szCs w:val="32"/>
              </w:rPr>
              <w:t xml:space="preserve">3</w:t>
            </w:r>
          </w:p>
        </w:tc>
        <w:tc>
          <w:tcPr>
            <w:tcW w:w="1755" w:type="dxa"/>
            <w:vAlign w:val="center"/>
          </w:tcPr>
          <w:p>
            <w:pPr>
              <w:spacing w:line="576" w:lineRule="exact"/>
              <w:ind w:firstLine="560"/>
              <w:jc w:val="center"/>
              <w:rPr>
                <w:rFonts w:ascii="仿宋_GB2312" w:hAnsi="方正公文仿宋" w:cs="方正公文仿宋"/>
                <w:szCs w:val="32"/>
              </w:rPr>
            </w:pPr>
          </w:p>
        </w:tc>
        <w:tc>
          <w:tcPr>
            <w:tcW w:w="1897" w:type="dxa"/>
            <w:vAlign w:val="center"/>
          </w:tcPr>
          <w:p>
            <w:pPr>
              <w:spacing w:line="576" w:lineRule="exact"/>
              <w:ind w:firstLine="560"/>
              <w:jc w:val="center"/>
              <w:rPr>
                <w:rFonts w:ascii="仿宋_GB2312" w:hAnsi="方正公文仿宋" w:cs="方正公文仿宋"/>
                <w:szCs w:val="32"/>
              </w:rPr>
            </w:pPr>
          </w:p>
        </w:tc>
        <w:tc>
          <w:tcPr>
            <w:tcW w:w="1057" w:type="dxa"/>
            <w:vAlign w:val="center"/>
          </w:tcPr>
          <w:p>
            <w:pPr>
              <w:spacing w:line="576" w:lineRule="exact"/>
              <w:ind w:firstLine="560"/>
              <w:jc w:val="center"/>
              <w:rPr>
                <w:rFonts w:ascii="仿宋_GB2312" w:hAnsi="方正公文仿宋" w:cs="方正公文仿宋"/>
                <w:szCs w:val="32"/>
              </w:rPr>
            </w:pPr>
            <w:r>
              <w:rPr>
                <w:rFonts w:ascii="Times New Roman" w:hAnsi="Times New Roman" w:cs="仿宋_GB2312" w:hint="eastAsia"/>
                <w:szCs w:val="32"/>
              </w:rPr>
              <w:t xml:space="preserve">4</w:t>
            </w:r>
          </w:p>
        </w:tc>
        <w:tc>
          <w:tcPr>
            <w:tcW w:w="1755" w:type="dxa"/>
            <w:vAlign w:val="center"/>
          </w:tcPr>
          <w:p>
            <w:pPr>
              <w:spacing w:line="576" w:lineRule="exact"/>
              <w:ind w:firstLine="560"/>
              <w:jc w:val="center"/>
              <w:rPr>
                <w:rFonts w:ascii="仿宋_GB2312" w:hAnsi="方正公文仿宋" w:cs="方正公文仿宋"/>
                <w:szCs w:val="32"/>
              </w:rPr>
            </w:pPr>
          </w:p>
        </w:tc>
        <w:tc>
          <w:tcPr>
            <w:tcW w:w="1897" w:type="dxa"/>
            <w:vAlign w:val="center"/>
          </w:tcPr>
          <w:p>
            <w:pPr>
              <w:spacing w:line="576" w:lineRule="exact"/>
              <w:ind w:firstLine="560"/>
              <w:jc w:val="center"/>
              <w:rPr>
                <w:rFonts w:ascii="仿宋_GB2312" w:hAnsi="方正公文仿宋" w:cs="方正公文仿宋"/>
                <w:szCs w:val="32"/>
              </w:rPr>
            </w:pPr>
          </w:p>
        </w:tc>
      </w:tr>
      <w:tr>
        <w:tblPrEx>
          <w:tblW w:w="941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2"/>
        </w:trPr>
        <w:tc>
          <w:tcPr>
            <w:tcW w:w="1056" w:type="dxa"/>
            <w:vAlign w:val="center"/>
          </w:tcPr>
          <w:p>
            <w:pPr>
              <w:spacing w:line="576" w:lineRule="exact"/>
              <w:ind w:firstLine="560"/>
              <w:jc w:val="center"/>
              <w:rPr>
                <w:rFonts w:ascii="仿宋_GB2312" w:hAnsi="方正公文仿宋" w:cs="方正公文仿宋"/>
                <w:bCs/>
                <w:szCs w:val="32"/>
              </w:rPr>
            </w:pPr>
            <w:r>
              <w:rPr>
                <w:rFonts w:ascii="仿宋_GB2312" w:hAnsi="仿宋_GB2312" w:cs="仿宋_GB2312" w:hint="eastAsia"/>
                <w:bCs/>
                <w:szCs w:val="32"/>
              </w:rPr>
              <w:t xml:space="preserve">……</w:t>
            </w:r>
          </w:p>
        </w:tc>
        <w:tc>
          <w:tcPr>
            <w:tcW w:w="1755" w:type="dxa"/>
            <w:vAlign w:val="center"/>
          </w:tcPr>
          <w:p>
            <w:pPr>
              <w:spacing w:line="576" w:lineRule="exact"/>
              <w:ind w:firstLine="560"/>
              <w:jc w:val="center"/>
              <w:rPr>
                <w:rFonts w:ascii="仿宋_GB2312" w:hAnsi="方正公文仿宋" w:cs="方正公文仿宋"/>
                <w:szCs w:val="32"/>
              </w:rPr>
            </w:pPr>
          </w:p>
        </w:tc>
        <w:tc>
          <w:tcPr>
            <w:tcW w:w="1897" w:type="dxa"/>
            <w:vAlign w:val="center"/>
          </w:tcPr>
          <w:p>
            <w:pPr>
              <w:spacing w:line="576" w:lineRule="exact"/>
              <w:ind w:firstLine="560"/>
              <w:jc w:val="center"/>
              <w:rPr>
                <w:rFonts w:ascii="仿宋_GB2312" w:hAnsi="方正公文仿宋" w:cs="方正公文仿宋"/>
                <w:szCs w:val="32"/>
              </w:rPr>
            </w:pPr>
          </w:p>
        </w:tc>
        <w:tc>
          <w:tcPr>
            <w:tcW w:w="1057" w:type="dxa"/>
            <w:vAlign w:val="center"/>
          </w:tcPr>
          <w:p>
            <w:pPr>
              <w:spacing w:line="576" w:lineRule="exact"/>
              <w:ind w:firstLine="560"/>
              <w:jc w:val="center"/>
              <w:rPr>
                <w:rFonts w:ascii="仿宋_GB2312" w:hAnsi="方正公文仿宋" w:cs="方正公文仿宋"/>
                <w:bCs/>
                <w:szCs w:val="32"/>
              </w:rPr>
            </w:pPr>
            <w:r>
              <w:rPr>
                <w:rFonts w:ascii="仿宋_GB2312" w:hAnsi="仿宋_GB2312" w:cs="仿宋_GB2312" w:hint="eastAsia"/>
                <w:bCs/>
                <w:szCs w:val="32"/>
              </w:rPr>
              <w:t xml:space="preserve">……</w:t>
            </w:r>
          </w:p>
        </w:tc>
        <w:tc>
          <w:tcPr>
            <w:tcW w:w="1755" w:type="dxa"/>
            <w:vAlign w:val="center"/>
          </w:tcPr>
          <w:p>
            <w:pPr>
              <w:spacing w:line="576" w:lineRule="exact"/>
              <w:ind w:firstLine="560"/>
              <w:jc w:val="center"/>
              <w:rPr>
                <w:rFonts w:ascii="仿宋_GB2312" w:hAnsi="方正公文仿宋" w:cs="方正公文仿宋"/>
                <w:szCs w:val="32"/>
              </w:rPr>
            </w:pPr>
          </w:p>
        </w:tc>
        <w:tc>
          <w:tcPr>
            <w:tcW w:w="1897" w:type="dxa"/>
            <w:vAlign w:val="center"/>
          </w:tcPr>
          <w:p>
            <w:pPr>
              <w:spacing w:line="576" w:lineRule="exact"/>
              <w:ind w:firstLine="560"/>
              <w:jc w:val="center"/>
              <w:rPr>
                <w:rFonts w:ascii="仿宋_GB2312" w:hAnsi="方正公文仿宋" w:cs="方正公文仿宋"/>
                <w:szCs w:val="32"/>
              </w:rPr>
            </w:pPr>
          </w:p>
        </w:tc>
      </w:tr>
    </w:tbl>
    <w:p>
      <w:pPr>
        <w:widowControl/>
        <w:spacing w:line="576" w:lineRule="exact"/>
        <w:ind w:firstLine="640" w:firstLineChars="200"/>
        <w:jc w:val="left"/>
        <w:rPr>
          <w:rFonts w:ascii="仿宋_GB2312" w:hAnsi="方正公文仿宋" w:cs="方正公文仿宋"/>
          <w:szCs w:val="32"/>
        </w:rPr>
      </w:pPr>
      <w:r>
        <w:rPr>
          <w:rFonts w:ascii="Times New Roman" w:hAnsi="Times New Roman" w:cs="方正公文仿宋" w:hint="eastAsia"/>
          <w:szCs w:val="32"/>
        </w:rPr>
        <w:t xml:space="preserve">5</w:t>
      </w:r>
      <w:r>
        <w:rPr>
          <w:rFonts w:ascii="仿宋_GB2312" w:hAnsi="方正公文仿宋" w:cs="方正公文仿宋" w:hint="eastAsia"/>
          <w:szCs w:val="32"/>
        </w:rPr>
        <w:t xml:space="preserve">.出让区块面积：平方千米；</w:t>
      </w:r>
    </w:p>
    <w:p>
      <w:pPr>
        <w:widowControl/>
        <w:spacing w:line="576" w:lineRule="exact"/>
        <w:ind w:firstLine="640" w:firstLineChars="200"/>
        <w:jc w:val="left"/>
        <w:rPr>
          <w:rFonts w:ascii="仿宋_GB2312" w:hAnsi="方正公文仿宋" w:cs="方正公文仿宋"/>
          <w:szCs w:val="32"/>
          <w:u w:val="single"/>
        </w:rPr>
      </w:pPr>
      <w:r>
        <w:rPr>
          <w:rFonts w:ascii="Times New Roman" w:hAnsi="Times New Roman" w:cs="方正公文仿宋" w:hint="eastAsia"/>
          <w:szCs w:val="32"/>
        </w:rPr>
        <w:t xml:space="preserve">6</w:t>
      </w:r>
      <w:r>
        <w:rPr>
          <w:rFonts w:ascii="仿宋_GB2312" w:hAnsi="方正公文仿宋" w:cs="方正公文仿宋" w:hint="eastAsia"/>
          <w:szCs w:val="32"/>
        </w:rPr>
        <w:t xml:space="preserve">.勘查工作程度：；</w:t>
      </w:r>
      <w:bookmarkEnd w:id="152"/>
    </w:p>
    <w:p>
      <w:pPr>
        <w:widowControl/>
        <w:spacing w:line="576" w:lineRule="exact"/>
        <w:ind w:firstLine="640" w:firstLineChars="200"/>
        <w:jc w:val="left"/>
        <w:rPr>
          <w:rFonts w:ascii="仿宋_GB2312" w:hAnsi="方正黑体_GBK" w:cs="方正黑体_GBK"/>
          <w:kern w:val="0"/>
          <w:szCs w:val="32"/>
        </w:rPr>
      </w:pPr>
      <w:bookmarkStart w:id="155" w:name="_Toc1564337594_WPSOffice_Level2"/>
      <w:bookmarkStart w:id="156" w:name="_Toc1586941692_WPSOffice_Level2"/>
      <w:r>
        <w:rPr>
          <w:rFonts w:ascii="仿宋_GB2312" w:hAnsi="方正黑体_GBK" w:cs="方正黑体_GBK" w:hint="eastAsia"/>
          <w:kern w:val="0"/>
          <w:szCs w:val="32"/>
        </w:rPr>
        <w:t xml:space="preserve">四、成交价款及缴纳方式</w:t>
      </w:r>
      <w:bookmarkEnd w:id="155"/>
    </w:p>
    <w:p>
      <w:pPr>
        <w:adjustRightInd w:val="0"/>
        <w:spacing w:line="576" w:lineRule="exact"/>
        <w:ind w:firstLine="640" w:firstLineChars="200"/>
        <w:rPr>
          <w:rFonts w:ascii="仿宋_GB2312" w:hAnsi="方正公文仿宋" w:cs="方正公文仿宋"/>
          <w:szCs w:val="32"/>
        </w:rPr>
      </w:pPr>
      <w:r>
        <w:rPr>
          <w:rFonts w:ascii="Times New Roman" w:hAnsi="Times New Roman" w:cs="方正公文仿宋" w:hint="eastAsia"/>
          <w:szCs w:val="32"/>
        </w:rPr>
        <w:t xml:space="preserve">1</w:t>
      </w:r>
      <w:r>
        <w:rPr>
          <w:rFonts w:ascii="仿宋_GB2312" w:hAnsi="方正公文仿宋" w:cs="方正公文仿宋" w:hint="eastAsia"/>
          <w:szCs w:val="32"/>
        </w:rPr>
        <w:t xml:space="preserve">.成交价：万元</w:t>
      </w:r>
    </w:p>
    <w:p>
      <w:pPr>
        <w:adjustRightInd w:val="0"/>
        <w:spacing w:line="576" w:lineRule="exact"/>
        <w:ind w:firstLine="640" w:firstLineChars="200"/>
        <w:rPr>
          <w:rFonts w:ascii="仿宋_GB2312" w:hAnsi="方正公文仿宋" w:cs="方正公文仿宋"/>
          <w:szCs w:val="32"/>
          <w:u w:val="single"/>
        </w:rPr>
      </w:pPr>
      <w:r>
        <w:rPr>
          <w:rFonts w:ascii="Times New Roman" w:hAnsi="Times New Roman" w:cs="方正公文仿宋" w:hint="eastAsia"/>
          <w:szCs w:val="32"/>
        </w:rPr>
        <w:t xml:space="preserve">2</w:t>
      </w:r>
      <w:r>
        <w:rPr>
          <w:rFonts w:ascii="仿宋_GB2312" w:hAnsi="方正公文仿宋" w:cs="方正公文仿宋" w:hint="eastAsia"/>
          <w:szCs w:val="32"/>
        </w:rPr>
        <w:t xml:space="preserve">.缴款缴纳方式：；</w:t>
      </w:r>
    </w:p>
    <w:p>
      <w:pPr>
        <w:widowControl/>
        <w:spacing w:line="576" w:lineRule="exact"/>
        <w:ind w:firstLine="640" w:firstLineChars="200"/>
        <w:jc w:val="left"/>
        <w:rPr>
          <w:rFonts w:ascii="仿宋_GB2312" w:hAnsi="方正黑体_GBK" w:cs="方正黑体_GBK"/>
          <w:kern w:val="0"/>
          <w:szCs w:val="32"/>
        </w:rPr>
      </w:pPr>
      <w:bookmarkStart w:id="157" w:name="_Toc86529532_WPSOffice_Level2"/>
      <w:r>
        <w:rPr>
          <w:rFonts w:ascii="仿宋_GB2312" w:hAnsi="方正黑体_GBK" w:cs="方正黑体_GBK" w:hint="eastAsia"/>
          <w:kern w:val="0"/>
          <w:szCs w:val="32"/>
        </w:rPr>
        <w:t xml:space="preserve">五、公示时间(不少于</w:t>
      </w:r>
      <w:r>
        <w:rPr>
          <w:rFonts w:ascii="Times New Roman" w:hAnsi="Times New Roman" w:cs="方正黑体_GBK" w:hint="eastAsia"/>
          <w:kern w:val="0"/>
          <w:szCs w:val="32"/>
        </w:rPr>
        <w:t xml:space="preserve">10</w:t>
      </w:r>
      <w:r>
        <w:rPr>
          <w:rFonts w:ascii="仿宋_GB2312" w:hAnsi="方正黑体_GBK" w:cs="方正黑体_GBK" w:hint="eastAsia"/>
          <w:kern w:val="0"/>
          <w:szCs w:val="32"/>
        </w:rPr>
        <w:t xml:space="preserve">工作日）</w:t>
      </w:r>
      <w:bookmarkEnd w:id="157"/>
    </w:p>
    <w:p>
      <w:pPr>
        <w:adjustRightInd w:val="0"/>
        <w:spacing w:line="576" w:lineRule="exact"/>
        <w:ind w:firstLine="640" w:firstLineChars="200"/>
        <w:rPr>
          <w:rFonts w:ascii="仿宋_GB2312" w:hAnsi="方正公文仿宋" w:cs="方正公文仿宋"/>
          <w:szCs w:val="32"/>
        </w:rPr>
      </w:pPr>
      <w:r>
        <w:rPr>
          <w:rFonts w:ascii="Times New Roman" w:hAnsi="Times New Roman" w:cs="方正公文仿宋" w:hint="eastAsia"/>
          <w:kern w:val="0"/>
          <w:szCs w:val="32"/>
        </w:rPr>
        <w:t xml:space="preserve">20</w:t>
      </w:r>
      <w:r>
        <w:rPr>
          <w:rFonts w:ascii="仿宋_GB2312" w:hAnsi="方正公文仿宋" w:cs="方正公文仿宋" w:hint="eastAsia"/>
          <w:kern w:val="0"/>
          <w:szCs w:val="32"/>
        </w:rPr>
        <w:t xml:space="preserve">年月日</w:t>
      </w:r>
      <w:r>
        <w:rPr>
          <w:rFonts w:ascii="仿宋_GB2312" w:hAnsi="方正公文仿宋" w:cs="方正公文仿宋" w:hint="eastAsia"/>
          <w:szCs w:val="32"/>
        </w:rPr>
        <w:t xml:space="preserve">至</w:t>
      </w:r>
      <w:r>
        <w:rPr>
          <w:rFonts w:ascii="Times New Roman" w:hAnsi="Times New Roman" w:cs="方正公文仿宋" w:hint="eastAsia"/>
          <w:kern w:val="0"/>
          <w:szCs w:val="32"/>
        </w:rPr>
        <w:t xml:space="preserve">20</w:t>
      </w:r>
      <w:r>
        <w:rPr>
          <w:rFonts w:ascii="仿宋_GB2312" w:hAnsi="方正公文仿宋" w:cs="方正公文仿宋" w:hint="eastAsia"/>
          <w:kern w:val="0"/>
          <w:szCs w:val="32"/>
        </w:rPr>
        <w:t xml:space="preserve">年月日</w:t>
      </w:r>
      <w:bookmarkEnd w:id="156"/>
    </w:p>
    <w:p>
      <w:pPr>
        <w:widowControl/>
        <w:spacing w:line="576" w:lineRule="exact"/>
        <w:ind w:firstLine="640" w:firstLineChars="200"/>
        <w:jc w:val="left"/>
        <w:rPr>
          <w:rFonts w:ascii="仿宋_GB2312" w:hAnsi="方正公文仿宋" w:cs="方正公文仿宋"/>
          <w:szCs w:val="32"/>
        </w:rPr>
      </w:pPr>
      <w:bookmarkStart w:id="158" w:name="_Toc259473814_WPSOffice_Level2"/>
      <w:r>
        <w:rPr>
          <w:rFonts w:ascii="仿宋_GB2312" w:hAnsi="方正黑体_GBK" w:cs="方正黑体_GBK" w:hint="eastAsia"/>
          <w:kern w:val="0"/>
          <w:szCs w:val="32"/>
        </w:rPr>
        <w:t xml:space="preserve">六、对公示内容提出异议的方式及途径</w:t>
      </w:r>
      <w:bookmarkEnd w:id="158"/>
    </w:p>
    <w:p>
      <w:pPr>
        <w:adjustRightInd w:val="0"/>
        <w:spacing w:line="576" w:lineRule="exact"/>
        <w:ind w:firstLine="640" w:firstLineChars="200"/>
        <w:rPr>
          <w:rFonts w:ascii="仿宋_GB2312" w:hAnsi="方正公文仿宋" w:cs="方正公文仿宋"/>
          <w:szCs w:val="32"/>
        </w:rPr>
      </w:pPr>
      <w:r>
        <w:rPr>
          <w:rFonts w:ascii="仿宋_GB2312" w:hAnsi="方正公文仿宋" w:cs="方正公文仿宋" w:hint="eastAsia"/>
          <w:szCs w:val="32"/>
        </w:rPr>
        <w:t xml:space="preserve">在公示期间对公示内容存有异议，请以书面材料形式送</w:t>
      </w:r>
      <w:r>
        <w:rPr>
          <w:rFonts w:ascii="仿宋_GB2312" w:hAnsi="方正公文仿宋" w:cs="方正公文仿宋" w:hint="eastAsia"/>
          <w:szCs w:val="32"/>
          <w:u w:val="single"/>
        </w:rPr>
        <w:t xml:space="preserve">出让人 </w:t>
      </w:r>
      <w:r>
        <w:rPr>
          <w:rFonts w:ascii="仿宋_GB2312" w:hAnsi="方正公文仿宋" w:cs="方正公文仿宋" w:hint="eastAsia"/>
          <w:szCs w:val="32"/>
        </w:rPr>
        <w:t xml:space="preserve">或</w:t>
      </w:r>
      <w:r>
        <w:rPr>
          <w:rFonts w:ascii="仿宋_GB2312" w:hAnsi="方正公文仿宋" w:cs="方正公文仿宋" w:hint="eastAsia"/>
          <w:szCs w:val="32"/>
          <w:u w:val="single"/>
        </w:rPr>
        <w:t xml:space="preserve"> 交易机构 （</w:t>
      </w:r>
      <w:r>
        <w:rPr>
          <w:rFonts w:ascii="仿宋_GB2312" w:hAnsi="方正公文仿宋" w:cs="方正公文仿宋" w:hint="eastAsia"/>
          <w:szCs w:val="32"/>
        </w:rPr>
        <w:t xml:space="preserve">以公示期内收到时间为准）。</w:t>
      </w:r>
    </w:p>
    <w:p>
      <w:pPr>
        <w:adjustRightInd w:val="0"/>
        <w:spacing w:line="576" w:lineRule="exact"/>
        <w:ind w:firstLine="640" w:firstLineChars="200"/>
        <w:rPr>
          <w:rFonts w:ascii="仿宋_GB2312" w:hAnsi="方正公文仿宋" w:cs="方正公文仿宋"/>
          <w:szCs w:val="32"/>
        </w:rPr>
      </w:pPr>
    </w:p>
    <w:p>
      <w:pPr>
        <w:adjustRightInd w:val="0"/>
        <w:spacing w:line="576" w:lineRule="exact"/>
        <w:ind w:firstLine="640" w:firstLineChars="200"/>
        <w:rPr>
          <w:rFonts w:ascii="仿宋_GB2312" w:hAnsi="方正公文仿宋" w:cs="方正公文仿宋"/>
          <w:szCs w:val="32"/>
        </w:rPr>
      </w:pPr>
      <w:r>
        <w:rPr>
          <w:rFonts w:ascii="仿宋_GB2312" w:hAnsi="方正公文仿宋" w:cs="方正公文仿宋" w:hint="eastAsia"/>
          <w:szCs w:val="32"/>
          <w:u w:val="single"/>
        </w:rPr>
        <w:t xml:space="preserve">出让人</w:t>
      </w:r>
      <w:r>
        <w:rPr>
          <w:rFonts w:ascii="仿宋_GB2312" w:hAnsi="方正公文仿宋" w:cs="方正公文仿宋" w:hint="eastAsia"/>
          <w:szCs w:val="32"/>
        </w:rPr>
        <w:t xml:space="preserve">联系电话：</w:t>
      </w:r>
    </w:p>
    <w:p>
      <w:pPr>
        <w:adjustRightInd w:val="0"/>
        <w:spacing w:line="576" w:lineRule="exact"/>
        <w:ind w:firstLine="640" w:firstLineChars="200"/>
        <w:rPr>
          <w:rFonts w:ascii="仿宋_GB2312" w:hAnsi="方正公文仿宋" w:cs="方正公文仿宋"/>
          <w:szCs w:val="32"/>
        </w:rPr>
      </w:pPr>
      <w:r>
        <w:rPr>
          <w:rFonts w:ascii="仿宋_GB2312" w:hAnsi="方正公文仿宋" w:cs="方正公文仿宋" w:hint="eastAsia"/>
          <w:szCs w:val="32"/>
          <w:u w:val="single"/>
        </w:rPr>
        <w:t xml:space="preserve">交易机构</w:t>
      </w:r>
      <w:r>
        <w:rPr>
          <w:rFonts w:ascii="仿宋_GB2312" w:hAnsi="方正公文仿宋" w:cs="方正公文仿宋" w:hint="eastAsia"/>
          <w:szCs w:val="32"/>
        </w:rPr>
        <w:t xml:space="preserve">联系电话：</w:t>
      </w:r>
    </w:p>
    <w:p>
      <w:pPr>
        <w:spacing w:line="576" w:lineRule="exact"/>
        <w:rPr>
          <w:rFonts w:ascii="仿宋_GB2312"/>
          <w:szCs w:val="32"/>
        </w:rPr>
      </w:pPr>
    </w:p>
    <w:p>
      <w:pPr>
        <w:adjustRightInd w:val="0"/>
        <w:spacing w:line="576" w:lineRule="exact"/>
        <w:rPr>
          <w:rFonts w:ascii="仿宋_GB2312" w:hAnsi="方正公文仿宋" w:cs="方正公文仿宋"/>
          <w:szCs w:val="32"/>
        </w:rPr>
      </w:pPr>
    </w:p>
    <w:p>
      <w:pPr>
        <w:adjustRightInd w:val="0"/>
        <w:spacing w:line="576" w:lineRule="exact"/>
        <w:ind w:firstLine="3840" w:firstLineChars="1200"/>
        <w:rPr>
          <w:rFonts w:ascii="仿宋_GB2312" w:hAnsi="方正公文仿宋" w:cs="方正公文仿宋"/>
          <w:szCs w:val="32"/>
        </w:rPr>
      </w:pPr>
    </w:p>
    <w:p>
      <w:pPr>
        <w:adjustRightInd w:val="0"/>
        <w:spacing w:line="576" w:lineRule="exact"/>
        <w:ind w:firstLine="3840" w:firstLineChars="1200"/>
        <w:rPr>
          <w:rFonts w:ascii="仿宋_GB2312" w:hAnsi="方正公文仿宋" w:cs="方正公文仿宋"/>
          <w:szCs w:val="32"/>
        </w:rPr>
      </w:pPr>
      <w:r>
        <w:rPr>
          <w:rFonts w:ascii="仿宋_GB2312" w:hAnsi="方正公文仿宋" w:cs="方正公文仿宋" w:hint="eastAsia"/>
          <w:color w:val="000000"/>
          <w:szCs w:val="32"/>
          <w:u w:val="single"/>
        </w:rPr>
        <w:t xml:space="preserve"> 交易服务机构 </w:t>
      </w:r>
      <w:r>
        <w:rPr>
          <w:rFonts w:ascii="仿宋_GB2312" w:hAnsi="方正公文仿宋" w:cs="方正公文仿宋" w:hint="eastAsia"/>
          <w:spacing w:val="4"/>
          <w:szCs w:val="32"/>
        </w:rPr>
        <w:t xml:space="preserve">（电子签章）</w:t>
      </w:r>
    </w:p>
    <w:p>
      <w:pPr>
        <w:adjustRightInd w:val="0"/>
        <w:spacing w:line="576" w:lineRule="exact"/>
        <w:ind w:firstLine="4800" w:firstLineChars="1500"/>
        <w:rPr>
          <w:rFonts w:ascii="仿宋_GB2312" w:hAnsi="方正公文仿宋" w:cs="方正公文仿宋"/>
          <w:szCs w:val="32"/>
        </w:rPr>
      </w:pPr>
      <w:bookmarkStart w:id="159" w:name="_Toc914897979_WPSOffice_Level2"/>
      <w:r>
        <w:rPr>
          <w:rFonts w:ascii="仿宋_GB2312" w:hAnsi="方正公文仿宋" w:cs="方正公文仿宋" w:hint="eastAsia"/>
          <w:szCs w:val="32"/>
        </w:rPr>
        <w:t xml:space="preserve">年   月   日</w:t>
      </w:r>
      <w:bookmarkEnd w:id="159"/>
    </w:p>
    <w:p>
      <w:pPr>
        <w:adjustRightInd w:val="0"/>
        <w:spacing w:line="576" w:lineRule="exact"/>
        <w:rPr>
          <w:rFonts w:ascii="仿宋_GB2312" w:hAnsi="Times New Roman"/>
          <w:szCs w:val="32"/>
        </w:rPr>
      </w:pPr>
    </w:p>
    <w:p>
      <w:pPr>
        <w:adjustRightInd w:val="0"/>
        <w:spacing w:line="576" w:lineRule="exact"/>
        <w:ind w:firstLine="960"/>
        <w:rPr>
          <w:rFonts w:ascii="仿宋_GB2312" w:hAnsi="Times New Roman"/>
          <w:szCs w:val="32"/>
        </w:rPr>
      </w:pPr>
    </w:p>
    <w:sectPr>
      <w:pgSz w:w="11906" w:h="16838" w:orient="portrait"/>
      <w:pgMar w:top="1440" w:right="1440" w:bottom="1440" w:left="1797" w:header="720" w:footer="720" w:gutter="0"/>
      <w:pgNumType w:fmt="numberInDash"/>
      <w:cols w:num="1" w:space="720">
        <w:col w:w="8669" w:space="720"/>
      </w:cols>
      <w:titlePg/>
      <w:docGrid w:type="lines" w:linePitch="435"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Verdana">
    <w:panose1 w:val="020B0604030504040204"/>
    <w:charset w:val="00"/>
    <w:family w:val="Auto"/>
    <w:pitch w:val="default"/>
    <w:sig w:usb0="A10006FF" w:usb1="4000205B" w:usb2="00000010" w:usb3="00000000" w:csb0="2000019F" w:csb1="00000000"/>
  </w:font>
  <w:font w:name="方正公文仿宋">
    <w:altName w:val="微软雅黑"/>
    <w:panose1 w:val="000000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公文黑体">
    <w:altName w:val="微软雅黑"/>
    <w:panose1 w:val="00000000000000000000"/>
    <w:charset w:val="86"/>
    <w:family w:val="Auto"/>
    <w:pitch w:val="default"/>
    <w:sig w:usb0="00000000" w:usb1="00000000" w:usb2="00000016" w:usb3="00000000" w:csb0="00040001" w:csb1="00000000"/>
  </w:font>
  <w:font w:name="方正公文小标宋">
    <w:altName w:val="宋体"/>
    <w:panose1 w:val="00000000000000000000"/>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id w:val="1062609707"/>
      <w:docPartObj>
        <w:docPartGallery w:val="autotext"/>
      </w:docPartObj>
    </w:sdtPr>
    <w:sdtEndPr>
      <w:rPr>
        <w:rFonts w:ascii="宋体" w:eastAsia="宋体" w:hAnsi="宋体"/>
        <w:sz w:val="28"/>
        <w:szCs w:val="28"/>
      </w:rPr>
    </w:sdtEndPr>
    <w:sdtContent>
      <w:p>
        <w:pPr>
          <w:pStyle w:val="Footer"/>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 xml:space="preserve">PAGE   \* MERGEFORMAT</w:instrText>
        </w:r>
        <w:r>
          <w:rPr>
            <w:rFonts w:ascii="宋体" w:eastAsia="宋体" w:hAnsi="宋体"/>
            <w:sz w:val="28"/>
            <w:szCs w:val="28"/>
          </w:rPr>
          <w:fldChar w:fldCharType="separate"/>
        </w:r>
        <w:r>
          <w:rPr>
            <w:rFonts w:ascii="宋体" w:eastAsia="宋体" w:hAnsi="宋体"/>
            <w:sz w:val="28"/>
            <w:szCs w:val="28"/>
            <w:lang w:val="zh-CN"/>
          </w:rPr>
          <w:t xml:space="preserve">-</w:t>
        </w:r>
        <w:r>
          <w:rPr>
            <w:rFonts w:ascii="宋体" w:eastAsia="宋体" w:hAnsi="宋体"/>
            <w:sz w:val="28"/>
            <w:szCs w:val="28"/>
          </w:rPr>
          <w:t xml:space="preserve"> 4 -</w:t>
        </w:r>
        <w:r>
          <w:rPr>
            <w:rFonts w:ascii="宋体" w:eastAsia="宋体" w:hAnsi="宋体"/>
            <w:sz w:val="28"/>
            <w:szCs w:val="28"/>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rFonts w:ascii="宋体" w:eastAsia="宋体" w:hAnsi="宋体" w:asciiTheme="minorEastAsia" w:eastAsiaTheme="minorEastAsia" w:hAnsiTheme="minorEastAsia"/>
        <w:sz w:val="28"/>
        <w:szCs w:val="28"/>
      </w:rPr>
    </w:pPr>
  </w:p>
  <w:p>
    <w:pPr>
      <w:widowControl/>
      <w:kinsoku w:val="0"/>
      <w:autoSpaceDE w:val="0"/>
      <w:autoSpaceDN w:val="0"/>
      <w:adjustRightInd w:val="0"/>
      <w:snapToGrid w:val="0"/>
      <w:spacing w:line="183" w:lineRule="auto"/>
      <w:ind w:firstLine="620"/>
      <w:jc w:val="left"/>
      <w:textAlignment w:val="baseline"/>
      <w:rPr>
        <w:rFonts w:ascii="宋体" w:hAnsi="宋体" w:cs="宋体"/>
        <w:snapToGrid w:val="0"/>
        <w:color w:val="000000"/>
        <w:kern w:val="0"/>
        <w:sz w:val="31"/>
        <w:szCs w:val="31"/>
      </w:rP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id w:val="530769281"/>
      <w:docPartObj>
        <w:docPartGallery w:val="autotext"/>
      </w:docPartObj>
    </w:sdtPr>
    <w:sdtEndPr>
      <w:rPr>
        <w:rFonts w:ascii="宋体" w:eastAsia="宋体" w:hAnsi="宋体"/>
        <w:sz w:val="28"/>
        <w:szCs w:val="28"/>
      </w:rPr>
    </w:sdtEndPr>
    <w:sdtContent>
      <w:p>
        <w:pPr>
          <w:pStyle w:val="Footer"/>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 xml:space="preserve">PAGE   \* MERGEFORMAT</w:instrText>
        </w:r>
        <w:r>
          <w:rPr>
            <w:rFonts w:ascii="宋体" w:eastAsia="宋体" w:hAnsi="宋体"/>
            <w:sz w:val="28"/>
            <w:szCs w:val="28"/>
          </w:rPr>
          <w:fldChar w:fldCharType="separate"/>
        </w:r>
        <w:r>
          <w:rPr>
            <w:rFonts w:ascii="宋体" w:eastAsia="宋体" w:hAnsi="宋体"/>
            <w:sz w:val="28"/>
            <w:szCs w:val="28"/>
            <w:lang w:val="zh-CN"/>
          </w:rPr>
          <w:t xml:space="preserve">-</w:t>
        </w:r>
        <w:r>
          <w:rPr>
            <w:rFonts w:ascii="宋体" w:eastAsia="宋体" w:hAnsi="宋体"/>
            <w:sz w:val="28"/>
            <w:szCs w:val="28"/>
          </w:rPr>
          <w:t xml:space="preserve"> 9 -</w:t>
        </w:r>
        <w:r>
          <w:rPr>
            <w:rFonts w:ascii="宋体" w:eastAsia="宋体" w:hAnsi="宋体"/>
            <w:sz w:val="28"/>
            <w:szCs w:val="28"/>
          </w:rPr>
          <w:fldChar w:fldCharType="end"/>
        </w:r>
      </w:p>
    </w:sdtContent>
  </w:sdt>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id w:val="1042791155"/>
      <w:docPartObj>
        <w:docPartGallery w:val="autotext"/>
      </w:docPartObj>
    </w:sdtPr>
    <w:sdtEndPr>
      <w:rPr>
        <w:rFonts w:ascii="宋体" w:eastAsia="宋体" w:hAnsi="宋体"/>
        <w:sz w:val="28"/>
        <w:szCs w:val="28"/>
      </w:rPr>
    </w:sdtEndPr>
    <w:sdtContent>
      <w:p>
        <w:pPr>
          <w:pStyle w:val="Footer"/>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 xml:space="preserve">PAGE   \* MERGEFORMAT</w:instrText>
        </w:r>
        <w:r>
          <w:rPr>
            <w:rFonts w:ascii="宋体" w:eastAsia="宋体" w:hAnsi="宋体"/>
            <w:sz w:val="28"/>
            <w:szCs w:val="28"/>
          </w:rPr>
          <w:fldChar w:fldCharType="separate"/>
        </w:r>
        <w:r>
          <w:rPr>
            <w:rFonts w:ascii="宋体" w:eastAsia="宋体" w:hAnsi="宋体"/>
            <w:sz w:val="28"/>
            <w:szCs w:val="28"/>
            <w:lang w:val="zh-CN"/>
          </w:rPr>
          <w:t xml:space="preserve">-</w:t>
        </w:r>
        <w:r>
          <w:rPr>
            <w:rFonts w:ascii="宋体" w:eastAsia="宋体" w:hAnsi="宋体"/>
            <w:sz w:val="28"/>
            <w:szCs w:val="28"/>
          </w:rPr>
          <w:t xml:space="preserve"> 24 -</w:t>
        </w:r>
        <w:r>
          <w:rPr>
            <w:rFonts w:ascii="宋体" w:eastAsia="宋体" w:hAnsi="宋体"/>
            <w:sz w:val="28"/>
            <w:szCs w:val="28"/>
          </w:rPr>
          <w:fldChar w:fldCharType="end"/>
        </w:r>
      </w:p>
    </w:sdtContent>
  </w:sdt>
  <w:p>
    <w:pPr>
      <w:pStyle w:val="Footer"/>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doNotTrackMoves/>
  <w:defaultTabStop w:val="420"/>
  <w:drawingGridHorizontalSpacing w:val="160"/>
  <w:drawingGridVerticalSpacing w:val="435"/>
  <w:displayHorizont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m:mathPr>
    <m:mathFont m:val="Cambria Math"/>
    <m:brkBin m:val="before"/>
    <m:brkBinSub m:val="--"/>
    <m:smallFrac/>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unhideWhenUsed="0" w:qFormat="1"/>
    <w:lsdException w:name="toc 2" w:semiHidden="0" w:uiPriority="39" w:unhideWhenUsed="0" w:qFormat="1"/>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semiHidden="0" w:uiPriority="0" w:unhideWhenUsed="0"/>
    <w:lsdException w:name="annotation text" w:semiHidden="0" w:uiPriority="0" w:unhideWhenUsed="0"/>
    <w:lsdException w:name="header" w:semiHidden="0" w:uiPriority="0" w:unhideWhenUsed="0" w:qFormat="1"/>
    <w:lsdException w:name="footer" w:semiHidden="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qFormat="1"/>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qFormat="1"/>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uppressAutoHyphens/>
      <w:jc w:val="both"/>
    </w:pPr>
    <w:rPr>
      <w:rFonts w:ascii="Calibri" w:eastAsia="仿宋_GB2312" w:hAnsi="Calibri" w:cs="Times New Roman"/>
      <w:kern w:val="2"/>
      <w:sz w:val="32"/>
      <w:szCs w:val="24"/>
      <w:lang w:val="en-US" w:eastAsia="zh-CN" w:bidi="ar-SA"/>
    </w:rPr>
  </w:style>
  <w:style w:type="paragraph" w:styleId="Heading1">
    <w:name w:val="Heading 1"/>
    <w:basedOn w:val="Normal"/>
    <w:next w:val="Normal"/>
    <w:qFormat/>
    <w:pPr>
      <w:keepNext/>
      <w:keepLines/>
      <w:jc w:val="center"/>
      <w:outlineLvl w:val="0"/>
    </w:pPr>
    <w:rPr>
      <w:rFonts w:eastAsia="方正小标宋简体"/>
      <w:kern w:val="44"/>
      <w:sz w:val="44"/>
    </w:rPr>
  </w:style>
  <w:style w:type="paragraph" w:styleId="Heading2">
    <w:name w:val="Heading 2"/>
    <w:basedOn w:val="Normal"/>
    <w:next w:val="Normal"/>
    <w:qFormat/>
    <w:pPr>
      <w:keepNext/>
      <w:keepLines/>
      <w:spacing w:before="20" w:after="20"/>
      <w:ind w:firstLine="880" w:firstLineChars="200"/>
      <w:jc w:val="left"/>
      <w:outlineLvl w:val="1"/>
    </w:pPr>
    <w:rPr>
      <w:rFonts w:ascii="Arial" w:hAnsi="Arial"/>
      <w:b/>
      <w:bCs/>
      <w:szCs w:val="32"/>
    </w:rPr>
  </w:style>
  <w:style w:type="paragraph" w:styleId="Heading4">
    <w:name w:val="Heading 4"/>
    <w:basedOn w:val="Normal"/>
    <w:next w:val="Normal"/>
    <w:unhideWhenUsed/>
    <w:qFormat/>
    <w:pPr>
      <w:keepNext/>
      <w:keepLines/>
      <w:spacing w:before="280" w:after="290" w:line="372" w:lineRule="auto"/>
      <w:outlineLvl w:val="3"/>
    </w:pPr>
    <w:rPr>
      <w:rFonts w:ascii="Arial" w:eastAsia="黑体" w:hAnsi="Arial"/>
      <w:b/>
      <w:sz w:val="28"/>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CellMar>
        <w:top w:w="0" w:type="dxa"/>
        <w:left w:w="108" w:type="dxa"/>
        <w:bottom w:w="0" w:type="dxa"/>
        <w:right w:w="108" w:type="dxa"/>
      </w:tblCellMar>
    </w:tblPr>
  </w:style>
  <w:style w:type="paragraph" w:styleId="NormalIndent">
    <w:name w:val="Normal Indent"/>
    <w:basedOn w:val="Normal"/>
    <w:qFormat/>
    <w:pPr>
      <w:ind w:firstLine="420" w:firstLineChars="200"/>
    </w:pPr>
    <w:rPr>
      <w:rFonts w:ascii="Times New Roman" w:hAnsi="Times New Roman"/>
    </w:rPr>
  </w:style>
  <w:style w:type="paragraph" w:styleId="BodyTextIndent">
    <w:name w:val="Body Text Indent"/>
    <w:basedOn w:val="Normal"/>
    <w:qFormat/>
    <w:pPr>
      <w:spacing w:line="600" w:lineRule="exact"/>
      <w:ind w:firstLine="200" w:firstLineChars="200"/>
    </w:pPr>
    <w:rPr>
      <w:rFonts w:ascii="Times New Roman" w:hAnsi="Times New Roman"/>
    </w:rPr>
  </w:style>
  <w:style w:type="paragraph" w:styleId="EnvelopeReturn">
    <w:name w:val="envelope return"/>
    <w:basedOn w:val="Normal"/>
    <w:qFormat/>
    <w:pPr>
      <w:snapToGrid w:val="0"/>
    </w:pPr>
    <w:rPr>
      <w:rFonts w:ascii="Arial" w:hAnsi="Arial"/>
    </w:rPr>
  </w:style>
  <w:style w:type="paragraph" w:styleId="BalloonText">
    <w:name w:val="Balloon Text"/>
    <w:basedOn w:val="Normal"/>
    <w:qFormat/>
    <w:rPr>
      <w:sz w:val="18"/>
      <w:szCs w:val="18"/>
    </w:rPr>
  </w:style>
  <w:style w:type="paragraph" w:styleId="Footer">
    <w:name w:val="Footer"/>
    <w:basedOn w:val="Normal"/>
    <w:uiPriority w:val="99"/>
    <w:qFormat/>
    <w:pPr>
      <w:tabs>
        <w:tab w:val="center" w:pos="4153"/>
        <w:tab w:val="right" w:pos="8306"/>
      </w:tabs>
      <w:snapToGrid w:val="0"/>
      <w:jc w:val="left"/>
    </w:pPr>
    <w:rPr>
      <w:sz w:val="18"/>
      <w:szCs w:val="18"/>
    </w:rPr>
  </w:style>
  <w:style w:type="paragraph" w:styleId="Header">
    <w:name w:val="Header"/>
    <w:basedOn w:val="Normal"/>
    <w:next w:val="Normal"/>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rPr/>
  </w:style>
  <w:style w:type="paragraph" w:styleId="TOC2">
    <w:name w:val="TOC 2"/>
    <w:basedOn w:val="Normal"/>
    <w:next w:val="Normal"/>
    <w:uiPriority w:val="39"/>
    <w:qFormat/>
    <w:pPr>
      <w:ind w:left="420" w:leftChars="200"/>
    </w:pPr>
    <w:rPr/>
  </w:style>
  <w:style w:type="paragraph" w:styleId="Normal(Web)">
    <w:name w:val="Normal (Web)"/>
    <w:basedOn w:val="Normal"/>
    <w:qFormat/>
    <w:pPr>
      <w:widowControl/>
      <w:spacing w:before="100" w:beforeAutospacing="1" w:after="100" w:afterAutospacing="1"/>
      <w:jc w:val="left"/>
    </w:pPr>
    <w:rPr>
      <w:rFonts w:ascii="宋体" w:hAnsi="宋体" w:cs="宋体"/>
      <w:color w:val="000000"/>
      <w:kern w:val="0"/>
      <w:sz w:val="24"/>
    </w:rPr>
  </w:style>
  <w:style w:type="paragraph" w:styleId="Title">
    <w:name w:val="Title"/>
    <w:basedOn w:val="Normal"/>
    <w:next w:val="Normal"/>
    <w:qFormat/>
    <w:pPr>
      <w:spacing w:before="240" w:after="60"/>
      <w:jc w:val="center"/>
      <w:outlineLvl w:val="0"/>
    </w:pPr>
    <w:rPr>
      <w:rFonts w:ascii="Cambria" w:eastAsia="方正小标宋简体" w:hAnsi="Cambria" w:asciiTheme="majorHAnsi" w:hAnsiTheme="majorHAnsi" w:cs="Times New Roman" w:cstheme="majorBidi"/>
      <w:b/>
      <w:bCs/>
      <w:sz w:val="44"/>
      <w:szCs w:val="32"/>
    </w:rPr>
  </w:style>
  <w:style w:type="paragraph" w:styleId="BodyTextFirstIndent2">
    <w:name w:val="Body Text First Indent 2"/>
    <w:basedOn w:val="BodyTextIndent"/>
    <w:next w:val="Normal"/>
    <w:qFormat/>
    <w:pPr>
      <w:ind w:firstLine="420"/>
    </w:pPr>
    <w:rPr>
      <w:rFonts w:hAnsi="Calibri"/>
    </w:rPr>
  </w:style>
  <w:style w:type="table" w:styleId="TableGrid">
    <w:name w:val="Table Grid"/>
    <w:basedOn w:val="TableNormal"/>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00FF" w:themeColor="hyperlink"/>
      <w:u w:val="single"/>
    </w:rPr>
  </w:style>
  <w:style w:type="character" w:customStyle="1" w:styleId="标题1Char">
    <w:name w:val="标题 1 Char"/>
    <w:rPr>
      <w:rFonts w:ascii="Calibri" w:eastAsia="宋体" w:hAnsi="Calibri" w:cs="Times New Roman"/>
      <w:b/>
      <w:color w:val="auto"/>
      <w:kern w:val="44"/>
      <w:sz w:val="36"/>
    </w:rPr>
  </w:style>
  <w:style w:type="character" w:customStyle="1" w:styleId="标题2Char">
    <w:name w:val="标题 2 Char"/>
    <w:link w:val="Heading2"/>
    <w:qFormat/>
    <w:rPr>
      <w:rFonts w:ascii="Arial" w:eastAsia="仿宋_GB2312" w:hAnsi="Arial"/>
      <w:b/>
      <w:bCs/>
      <w:kern w:val="2"/>
      <w:sz w:val="32"/>
      <w:szCs w:val="32"/>
    </w:rPr>
  </w:style>
  <w:style w:type="character" w:customStyle="1" w:styleId="标题1Char1">
    <w:name w:val="标题 1 Char1"/>
    <w:link w:val="Heading1"/>
    <w:qFormat/>
    <w:rPr>
      <w:rFonts w:ascii="Calibri" w:eastAsia="方正小标宋简体" w:hAnsi="Calibri"/>
      <w:kern w:val="44"/>
      <w:sz w:val="44"/>
      <w:szCs w:val="24"/>
    </w:rPr>
  </w:style>
  <w:style w:type="paragraph" w:customStyle="1" w:styleId="正文缩进1">
    <w:name w:val="正文缩进1"/>
    <w:basedOn w:val="Normal"/>
    <w:qFormat/>
    <w:pPr>
      <w:ind w:firstLine="420"/>
    </w:pPr>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paragraph" w:customStyle="1" w:styleId="a0">
    <w:name w:val="a"/>
    <w:basedOn w:val="Normal"/>
    <w:qFormat/>
    <w:pPr>
      <w:widowControl/>
      <w:spacing w:before="100" w:beforeAutospacing="1" w:after="100" w:afterAutospacing="1"/>
      <w:jc w:val="left"/>
    </w:pPr>
    <w:rPr>
      <w:rFonts w:ascii="Verdana" w:hAnsi="Verdana" w:cs="宋体"/>
      <w:color w:val="000000"/>
      <w:kern w:val="0"/>
      <w:szCs w:val="21"/>
    </w:rPr>
  </w:style>
  <w:style w:type="character" w:customStyle="1" w:styleId="页脚Char">
    <w:name w:val="页脚 Char"/>
    <w:basedOn w:val="DefaultParagraphFont"/>
    <w:uiPriority w:val="99"/>
    <w:qFormat/>
    <w:rPr>
      <w:rFonts w:ascii="Calibri" w:hAnsi="Calibri"/>
      <w:kern w:val="2"/>
      <w:sz w:val="18"/>
      <w:szCs w:val="18"/>
    </w:rPr>
  </w:style>
  <w:style w:type="character" w:customStyle="1" w:styleId="标题Char">
    <w:name w:val="标题 Char"/>
    <w:basedOn w:val="DefaultParagraphFont"/>
    <w:qFormat/>
    <w:rPr>
      <w:rFonts w:ascii="Cambria" w:eastAsia="方正小标宋简体" w:hAnsi="Cambria" w:asciiTheme="majorHAnsi" w:hAnsiTheme="majorHAnsi" w:cs="Times New Roman" w:cstheme="majorBidi"/>
      <w:b/>
      <w:bCs/>
      <w:kern w:val="2"/>
      <w:sz w:val="44"/>
      <w:szCs w:val="32"/>
    </w:rPr>
  </w:style>
  <w:style w:type="character" w:customStyle="1" w:styleId="批注框文本Char">
    <w:name w:val="批注框文本 Char"/>
    <w:basedOn w:val="DefaultParagraphFont"/>
    <w:qFormat/>
    <w:rPr>
      <w:rFonts w:ascii="Calibri" w:eastAsia="仿宋_GB2312" w:hAnsi="Calibri"/>
      <w:kern w:val="2"/>
      <w:sz w:val="18"/>
      <w:szCs w:val="18"/>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fontTable" Target="fontTable.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footer" Target="footer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2052-12.1.0.21915</vt:lpstr>
  </property>
  <property fmtid="{D5CDD505-2E9C-101B-9397-08002B2CF9AE}" pid="3" name="KSOTemplateDocerSaveRecord">
    <vt:lpstr>eyJoZGlkIjoiYTAxNmIwZTI3MmY4Yzg2MDE2NDg2MjJlZmEyNzNiNWMiLCJ1c2VySWQiOiI0NTA1Mzc5NzEifQ_x003D__x003D_</vt:lpstr>
  </property>
  <property fmtid="{D5CDD505-2E9C-101B-9397-08002B2CF9AE}" pid="4" name="ICV">
    <vt:lpstr>5E21DBDEFA8545B9B63D1854F6EDF4A1_13</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2052-12.1.0.21915</vt:lpstr>
  </property>
  <property fmtid="{D5CDD505-2E9C-101B-9397-08002B2CF9AE}" pid="3" name="KSOTemplateDocerSaveRecord">
    <vt:lpstr>eyJoZGlkIjoiYTAxNmIwZTI3MmY4Yzg2MDE2NDg2MjJlZmEyNzNiNWMiLCJ1c2VySWQiOiI0NTA1Mzc5NzEifQ_x003D__x003D_</vt:lpstr>
  </property>
  <property fmtid="{D5CDD505-2E9C-101B-9397-08002B2CF9AE}" pid="4" name="ICV">
    <vt:lpstr>5E21DBDEFA8545B9B63D1854F6EDF4A1_13</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2052-12.1.0.21915</vt:lpstr>
  </property>
  <property fmtid="{D5CDD505-2E9C-101B-9397-08002B2CF9AE}" pid="3" name="KSOTemplateDocerSaveRecord">
    <vt:lpstr>eyJoZGlkIjoiYTAxNmIwZTI3MmY4Yzg2MDE2NDg2MjJlZmEyNzNiNWMiLCJ1c2VySWQiOiI0NTA1Mzc5NzEifQ_x003D__x003D_</vt:lpstr>
  </property>
  <property fmtid="{D5CDD505-2E9C-101B-9397-08002B2CF9AE}" pid="4" name="ICV">
    <vt:lpstr>5E21DBDEFA8545B9B63D1854F6EDF4A1_13</vt:lpstr>
  </property>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2052-12.1.0.21915</vt:lpstr>
  </property>
  <property fmtid="{D5CDD505-2E9C-101B-9397-08002B2CF9AE}" pid="3" name="KSOTemplateDocerSaveRecord">
    <vt:lpstr>eyJoZGlkIjoiYTAxNmIwZTI3MmY4Yzg2MDE2NDg2MjJlZmEyNzNiNWMiLCJ1c2VySWQiOiI0NTA1Mzc5NzEifQ_x003D__x003D_</vt:lpstr>
  </property>
  <property fmtid="{D5CDD505-2E9C-101B-9397-08002B2CF9AE}" pid="4" name="ICV">
    <vt:lpstr>5E21DBDEFA8545B9B63D1854F6EDF4A1_13</vt:lpstr>
  </property>
</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2052-12.1.0.21915</vt:lpstr>
  </property>
  <property fmtid="{D5CDD505-2E9C-101B-9397-08002B2CF9AE}" pid="3" name="KSOTemplateDocerSaveRecord">
    <vt:lpstr>eyJoZGlkIjoiYTAxNmIwZTI3MmY4Yzg2MDE2NDg2MjJlZmEyNzNiNWMiLCJ1c2VySWQiOiI0NTA1Mzc5NzEifQ_x003D__x003D_</vt:lpstr>
  </property>
  <property fmtid="{D5CDD505-2E9C-101B-9397-08002B2CF9AE}" pid="4" name="ICV">
    <vt:lpstr>5E21DBDEFA8545B9B63D1854F6EDF4A1_13</vt:lpstr>
  </property>
</Properties>
</file>

<file path=customXml/item6.xml><?xml version="1.0" encoding="utf-8"?>
<Properties xmlns:vt="http://schemas.openxmlformats.org/officeDocument/2006/docPropsVTypes" xmlns="http://schemas.openxmlformats.org/officeDocument/2006/custom-properties">
  <property fmtid="{D5CDD505-2E9C-101B-9397-08002B2CF9AE}" pid="2" name="KSOProductBuildVer">
    <vt:lpstr>2052-12.1.0.21915</vt:lpstr>
  </property>
  <property fmtid="{D5CDD505-2E9C-101B-9397-08002B2CF9AE}" pid="3" name="KSOTemplateDocerSaveRecord">
    <vt:lpstr>eyJoZGlkIjoiYTAxNmIwZTI3MmY4Yzg2MDE2NDg2MjJlZmEyNzNiNWMiLCJ1c2VySWQiOiI0NTA1Mzc5NzEifQ_x003D__x003D_</vt:lpstr>
  </property>
  <property fmtid="{D5CDD505-2E9C-101B-9397-08002B2CF9AE}" pid="4" name="ICV">
    <vt:lpstr>5E21DBDEFA8545B9B63D1854F6EDF4A1_13</vt:lpstr>
  </property>
</Properties>
</file>

<file path=customXml/item7.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eyJoZGlkIjoiYTAxNmIwZTI3MmY4Yzg2MDE2NDg2MjJlZmEyNzNiNWMiLCJ1c2VySWQiOiI0NTA1Mzc5NzEifQ==</vt:lpwstr>
  </property>
  <property fmtid="{D5CDD505-2E9C-101B-9397-08002B2CF9AE}" pid="4" name="ICV">
    <vt:lpwstr>5E21DBDEFA8545B9B63D1854F6EDF4A1_13</vt:lpwstr>
  </property>
</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ECFC2393-E626-4DF6-BB43-9E70326E3170}">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28</Pages>
  <Words>8659</Words>
  <Characters>8865</Characters>
  <Application>WPS Office_12.1.0.21915_F1E327BC-269C-435d-A152-05C5408002CA</Application>
  <DocSecurity>0</DocSecurity>
  <Lines>76</Lines>
  <Paragraphs>21</Paragraphs>
  <Company>微软中国</Company>
  <CharactersWithSpaces>9174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省出让交易中心</dc:creator>
  <cp:lastModifiedBy>映日荷花</cp:lastModifiedBy>
  <cp:revision>4</cp:revision>
  <cp:lastPrinted>2025-06-17T05:49:00Z</cp:lastPrinted>
  <dcterms:created xsi:type="dcterms:W3CDTF">2025-08-03T08:16:00Z</dcterms:created>
  <dcterms:modified xsi:type="dcterms:W3CDTF">2025-08-05T03:10:11Z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2052-12.1.0.21915</vt:lpstr>
  </property>
  <property fmtid="{D5CDD505-2E9C-101B-9397-08002B2CF9AE}" pid="3" name="KSOTemplateDocerSaveRecord">
    <vt:lpstr>eyJoZGlkIjoiYTAxNmIwZTI3MmY4Yzg2MDE2NDg2MjJlZmEyNzNiNWMiLCJ1c2VySWQiOiI0NTA1Mzc5NzEifQ_x003D__x003D_</vt:lpstr>
  </property>
  <property fmtid="{D5CDD505-2E9C-101B-9397-08002B2CF9AE}" pid="4" name="ICV">
    <vt:lpstr>5E21DBDEFA8545B9B63D1854F6EDF4A1_13</vt:lpstr>
  </property>
</Properties>
</file>