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7F59B" w14:textId="77777777" w:rsidR="004E5273" w:rsidRPr="00D0334D" w:rsidRDefault="00000000" w:rsidP="00D0380C">
      <w:pPr>
        <w:spacing w:line="540" w:lineRule="exact"/>
        <w:rPr>
          <w:rFonts w:ascii="黑体" w:eastAsia="黑体" w:hAnsi="黑体" w:cs="仿宋" w:hint="eastAsia"/>
          <w:sz w:val="32"/>
          <w:szCs w:val="32"/>
        </w:rPr>
      </w:pPr>
      <w:r w:rsidRPr="00D0334D">
        <w:rPr>
          <w:rFonts w:ascii="黑体" w:eastAsia="黑体" w:hAnsi="黑体" w:cs="仿宋" w:hint="eastAsia"/>
          <w:sz w:val="32"/>
          <w:szCs w:val="32"/>
        </w:rPr>
        <w:t>附件1：</w:t>
      </w:r>
    </w:p>
    <w:p w14:paraId="14EE95AE" w14:textId="77777777" w:rsidR="004E5273" w:rsidRPr="00D0334D" w:rsidRDefault="00000000" w:rsidP="00D0380C">
      <w:pPr>
        <w:spacing w:line="54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D0334D">
        <w:rPr>
          <w:rFonts w:ascii="方正小标宋简体" w:eastAsia="方正小标宋简体" w:hAnsi="宋体" w:cs="宋体" w:hint="eastAsia"/>
          <w:sz w:val="44"/>
          <w:szCs w:val="44"/>
        </w:rPr>
        <w:t>海东市中心城区（平安区）土地定级范围</w:t>
      </w:r>
    </w:p>
    <w:p w14:paraId="378CD92F" w14:textId="77777777" w:rsidR="004E5273" w:rsidRDefault="004E5273" w:rsidP="00D0380C">
      <w:pPr>
        <w:spacing w:line="530" w:lineRule="exact"/>
        <w:rPr>
          <w:rFonts w:ascii="仿宋" w:eastAsia="仿宋" w:hAnsi="仿宋" w:cs="仿宋" w:hint="eastAsia"/>
          <w:sz w:val="32"/>
          <w:szCs w:val="32"/>
        </w:rPr>
      </w:pPr>
    </w:p>
    <w:p w14:paraId="7704B9B5" w14:textId="77777777" w:rsidR="004E5273" w:rsidRDefault="00000000" w:rsidP="00D0380C">
      <w:pPr>
        <w:spacing w:line="53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一级：</w:t>
      </w:r>
      <w:r>
        <w:rPr>
          <w:rFonts w:ascii="仿宋" w:eastAsia="仿宋" w:hAnsi="仿宋" w:cs="仿宋"/>
          <w:sz w:val="32"/>
          <w:szCs w:val="32"/>
        </w:rPr>
        <w:t>东园路以西--平张路以西--湟水河以南--兰青线以南--南北连接线以东-兰青线以北-西宁南绕城高速路以北-平环路以北-东园路以西范围。</w:t>
      </w:r>
    </w:p>
    <w:p w14:paraId="6ADDC589" w14:textId="77777777" w:rsidR="004E5273" w:rsidRDefault="00000000" w:rsidP="00D0380C">
      <w:pPr>
        <w:spacing w:line="53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二级：</w:t>
      </w:r>
      <w:r>
        <w:rPr>
          <w:rFonts w:ascii="仿宋" w:eastAsia="仿宋" w:hAnsi="仿宋" w:cs="仿宋"/>
          <w:sz w:val="32"/>
          <w:szCs w:val="32"/>
        </w:rPr>
        <w:t>一级地类的两侧，①上滩村以西-湟水河以南-平环路以北-规划北边界线以北-西宁南绕城高速路以南-平环路以南-东园路以东-古驿大道以北-平张路以东湟水河以南-规划北边界线以南-上滩村以西范围；②互助路以西-规划北边界线以南-规划西边界线以东-规划南边界线以北-兰青线以北-南北连接线以西-兰青线以北-互助路以西范围。</w:t>
      </w:r>
    </w:p>
    <w:p w14:paraId="4101D212" w14:textId="77777777" w:rsidR="004E5273" w:rsidRDefault="00000000" w:rsidP="00D0380C">
      <w:pPr>
        <w:spacing w:line="53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三级：</w:t>
      </w:r>
      <w:r>
        <w:rPr>
          <w:rFonts w:ascii="仿宋" w:eastAsia="仿宋" w:hAnsi="仿宋" w:cs="仿宋"/>
          <w:sz w:val="32"/>
          <w:szCs w:val="32"/>
        </w:rPr>
        <w:t>分为四个片区。①东片区：富平北路以西-规划北边界线-湟水河以东-古驿大道东延线以南-规划南边界线以北-富平北路以西范围；②北片区：规划路以南-规划边界线以西-民小路以南-湟水河以北-互助路以东-湟水河以东-民小路以北-规划边界线以东-规划路以南范围；③西北片区：位于海东河湟新区，二级范围规划北边界线以北-规划东边界线-规划北边界线以南-规划东边界线以东-二级范围规划北边界线以北范围；④西南片区：兰青线以南-二级范围规划西边界线以西-规划南边界线以北-规划西边界以东-兰青线以南范围。</w:t>
      </w:r>
    </w:p>
    <w:p w14:paraId="3602A0F5" w14:textId="77777777" w:rsidR="004E5273" w:rsidRDefault="00000000" w:rsidP="00D0380C">
      <w:pPr>
        <w:spacing w:line="53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四级：</w:t>
      </w:r>
      <w:r>
        <w:rPr>
          <w:rFonts w:ascii="仿宋" w:eastAsia="仿宋" w:hAnsi="仿宋" w:cs="仿宋"/>
          <w:sz w:val="32"/>
          <w:szCs w:val="32"/>
        </w:rPr>
        <w:t>主要分布在建成区东北两侧，①东片区：三级地类以东范围（富平北路以东至规划东界限）；②北片区：三级地类以北至规划北界线，南至规划南界限范围（包括红崖子沟）。</w:t>
      </w:r>
    </w:p>
    <w:p w14:paraId="58051521" w14:textId="77777777" w:rsidR="004E5273" w:rsidRPr="00D0334D" w:rsidRDefault="00000000" w:rsidP="00D0334D">
      <w:pPr>
        <w:spacing w:line="560" w:lineRule="exact"/>
        <w:rPr>
          <w:rFonts w:ascii="黑体" w:eastAsia="黑体" w:hAnsi="黑体" w:cs="仿宋" w:hint="eastAsia"/>
          <w:sz w:val="32"/>
          <w:szCs w:val="32"/>
        </w:rPr>
      </w:pPr>
      <w:r w:rsidRPr="00D0334D">
        <w:rPr>
          <w:rFonts w:ascii="黑体" w:eastAsia="黑体" w:hAnsi="黑体" w:cs="仿宋" w:hint="eastAsia"/>
          <w:sz w:val="32"/>
          <w:szCs w:val="32"/>
        </w:rPr>
        <w:lastRenderedPageBreak/>
        <w:t>附件2：</w:t>
      </w:r>
    </w:p>
    <w:p w14:paraId="2FB8ABD7" w14:textId="77777777" w:rsidR="004E5273" w:rsidRPr="00D0334D" w:rsidRDefault="00000000" w:rsidP="00D0334D">
      <w:pPr>
        <w:spacing w:line="560" w:lineRule="exact"/>
        <w:jc w:val="center"/>
        <w:rPr>
          <w:rFonts w:ascii="方正小标宋简体" w:eastAsia="方正小标宋简体" w:hAnsi="楷体" w:hint="eastAsia"/>
          <w:bCs/>
          <w:sz w:val="44"/>
          <w:szCs w:val="44"/>
        </w:rPr>
      </w:pPr>
      <w:r w:rsidRPr="00D0334D">
        <w:rPr>
          <w:rFonts w:ascii="方正小标宋简体" w:eastAsia="方正小标宋简体" w:hAnsi="楷体" w:hint="eastAsia"/>
          <w:bCs/>
          <w:sz w:val="44"/>
          <w:szCs w:val="44"/>
        </w:rPr>
        <w:t>平安区住宅、商服和工矿仓储用地基准地价更新结果表</w:t>
      </w:r>
    </w:p>
    <w:p w14:paraId="013334EB" w14:textId="77777777" w:rsidR="004E5273" w:rsidRDefault="00000000" w:rsidP="00D0334D">
      <w:pPr>
        <w:spacing w:line="560" w:lineRule="exact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sz w:val="24"/>
        </w:rPr>
        <w:t xml:space="preserve">                                            </w:t>
      </w:r>
      <w:r>
        <w:rPr>
          <w:rFonts w:ascii="楷体" w:eastAsia="楷体" w:hAnsi="楷体" w:hint="eastAsia"/>
          <w:sz w:val="24"/>
        </w:rPr>
        <w:t>单位：元/平方米、万元/亩</w:t>
      </w:r>
    </w:p>
    <w:tbl>
      <w:tblPr>
        <w:tblpPr w:leftFromText="180" w:rightFromText="180" w:vertAnchor="text" w:horzAnchor="page" w:tblpX="1990" w:tblpY="326"/>
        <w:tblOverlap w:val="never"/>
        <w:tblW w:w="48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4"/>
        <w:gridCol w:w="1147"/>
        <w:gridCol w:w="2091"/>
        <w:gridCol w:w="2091"/>
        <w:gridCol w:w="2087"/>
      </w:tblGrid>
      <w:tr w:rsidR="004E5273" w14:paraId="4D97EDD1" w14:textId="77777777">
        <w:trPr>
          <w:trHeight w:val="582"/>
        </w:trPr>
        <w:tc>
          <w:tcPr>
            <w:tcW w:w="1209" w:type="pct"/>
            <w:gridSpan w:val="2"/>
            <w:tcBorders>
              <w:tl2br w:val="single" w:sz="2" w:space="0" w:color="auto"/>
            </w:tcBorders>
            <w:vAlign w:val="center"/>
          </w:tcPr>
          <w:p w14:paraId="3E36D474" w14:textId="77777777" w:rsidR="004E5273" w:rsidRDefault="00000000">
            <w:pPr>
              <w:jc w:val="right"/>
              <w:rPr>
                <w:rFonts w:ascii="楷体" w:eastAsia="楷体" w:hAnsi="楷体" w:hint="eastAsia"/>
                <w:b/>
                <w:color w:val="000000"/>
                <w:szCs w:val="21"/>
              </w:rPr>
            </w:pPr>
            <w:r>
              <w:rPr>
                <w:rFonts w:ascii="楷体" w:eastAsia="楷体" w:hAnsi="楷体"/>
                <w:b/>
                <w:color w:val="000000"/>
                <w:szCs w:val="21"/>
              </w:rPr>
              <w:t xml:space="preserve">土地用途           </w:t>
            </w:r>
          </w:p>
          <w:p w14:paraId="35D6A9AF" w14:textId="77777777" w:rsidR="004E5273" w:rsidRDefault="00000000">
            <w:pPr>
              <w:rPr>
                <w:rFonts w:ascii="楷体" w:eastAsia="楷体" w:hAnsi="楷体" w:hint="eastAsia"/>
                <w:b/>
                <w:color w:val="000000"/>
                <w:szCs w:val="21"/>
              </w:rPr>
            </w:pPr>
            <w:r>
              <w:rPr>
                <w:rFonts w:ascii="楷体" w:eastAsia="楷体" w:hAnsi="楷体"/>
                <w:b/>
                <w:color w:val="000000"/>
                <w:szCs w:val="21"/>
              </w:rPr>
              <w:t>土地级别</w:t>
            </w:r>
          </w:p>
        </w:tc>
        <w:tc>
          <w:tcPr>
            <w:tcW w:w="1264" w:type="pct"/>
            <w:vAlign w:val="center"/>
          </w:tcPr>
          <w:p w14:paraId="1741AF06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b/>
                <w:color w:val="000000"/>
                <w:szCs w:val="21"/>
              </w:rPr>
              <w:t>住宅</w:t>
            </w:r>
            <w:r>
              <w:rPr>
                <w:rFonts w:ascii="楷体" w:eastAsia="楷体" w:hAnsi="楷体"/>
                <w:b/>
                <w:color w:val="000000"/>
                <w:szCs w:val="21"/>
              </w:rPr>
              <w:t>用地</w:t>
            </w:r>
          </w:p>
        </w:tc>
        <w:tc>
          <w:tcPr>
            <w:tcW w:w="1264" w:type="pct"/>
            <w:vAlign w:val="center"/>
          </w:tcPr>
          <w:p w14:paraId="6268BDB6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b/>
                <w:color w:val="000000"/>
                <w:szCs w:val="21"/>
              </w:rPr>
              <w:t>商服</w:t>
            </w:r>
            <w:r>
              <w:rPr>
                <w:rFonts w:ascii="楷体" w:eastAsia="楷体" w:hAnsi="楷体"/>
                <w:b/>
                <w:color w:val="000000"/>
                <w:szCs w:val="21"/>
              </w:rPr>
              <w:t>用地</w:t>
            </w:r>
          </w:p>
        </w:tc>
        <w:tc>
          <w:tcPr>
            <w:tcW w:w="1262" w:type="pct"/>
            <w:vAlign w:val="center"/>
          </w:tcPr>
          <w:p w14:paraId="675A97DA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b/>
                <w:color w:val="000000"/>
                <w:szCs w:val="21"/>
              </w:rPr>
              <w:t>工矿仓储用地</w:t>
            </w:r>
          </w:p>
        </w:tc>
      </w:tr>
      <w:tr w:rsidR="004E5273" w14:paraId="5DC48F7F" w14:textId="77777777">
        <w:trPr>
          <w:trHeight w:val="162"/>
        </w:trPr>
        <w:tc>
          <w:tcPr>
            <w:tcW w:w="516" w:type="pct"/>
            <w:vMerge w:val="restart"/>
            <w:vAlign w:val="center"/>
          </w:tcPr>
          <w:p w14:paraId="0DACFE7E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一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692" w:type="pct"/>
            <w:vAlign w:val="center"/>
          </w:tcPr>
          <w:p w14:paraId="320DE38A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中值</w:t>
            </w:r>
          </w:p>
        </w:tc>
        <w:tc>
          <w:tcPr>
            <w:tcW w:w="1264" w:type="pct"/>
            <w:vAlign w:val="center"/>
          </w:tcPr>
          <w:p w14:paraId="0242A19B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1070</w:t>
            </w:r>
          </w:p>
          <w:p w14:paraId="2A7CCBB6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71.3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  <w:tc>
          <w:tcPr>
            <w:tcW w:w="1264" w:type="pct"/>
            <w:vAlign w:val="center"/>
          </w:tcPr>
          <w:p w14:paraId="279C8098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1055</w:t>
            </w:r>
          </w:p>
          <w:p w14:paraId="5D37DDB2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70.3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  <w:tc>
          <w:tcPr>
            <w:tcW w:w="1262" w:type="pct"/>
            <w:vAlign w:val="center"/>
          </w:tcPr>
          <w:p w14:paraId="0C75FF89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517</w:t>
            </w:r>
          </w:p>
          <w:p w14:paraId="035915ED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34.5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</w:tr>
      <w:tr w:rsidR="004E5273" w14:paraId="083FB1D3" w14:textId="77777777">
        <w:trPr>
          <w:trHeight w:val="440"/>
        </w:trPr>
        <w:tc>
          <w:tcPr>
            <w:tcW w:w="516" w:type="pct"/>
            <w:vMerge/>
            <w:vAlign w:val="center"/>
          </w:tcPr>
          <w:p w14:paraId="5AF05953" w14:textId="77777777" w:rsidR="004E5273" w:rsidRDefault="004E5273">
            <w:pPr>
              <w:rPr>
                <w:rFonts w:ascii="楷体" w:eastAsia="楷体" w:hAnsi="楷体" w:hint="eastAsia"/>
                <w:color w:val="000000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2BC54AE8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范围</w:t>
            </w:r>
          </w:p>
        </w:tc>
        <w:tc>
          <w:tcPr>
            <w:tcW w:w="1264" w:type="pct"/>
            <w:vAlign w:val="center"/>
          </w:tcPr>
          <w:p w14:paraId="6B14FCDF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1290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850</w:t>
            </w:r>
          </w:p>
        </w:tc>
        <w:tc>
          <w:tcPr>
            <w:tcW w:w="1264" w:type="pct"/>
            <w:vAlign w:val="center"/>
          </w:tcPr>
          <w:p w14:paraId="7A63B20C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1278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822</w:t>
            </w:r>
          </w:p>
        </w:tc>
        <w:tc>
          <w:tcPr>
            <w:tcW w:w="1262" w:type="pct"/>
            <w:vAlign w:val="center"/>
          </w:tcPr>
          <w:p w14:paraId="25E4EC03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646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412</w:t>
            </w:r>
          </w:p>
        </w:tc>
      </w:tr>
      <w:tr w:rsidR="004E5273" w14:paraId="35AAB7CB" w14:textId="77777777">
        <w:trPr>
          <w:trHeight w:val="455"/>
        </w:trPr>
        <w:tc>
          <w:tcPr>
            <w:tcW w:w="516" w:type="pct"/>
            <w:vMerge w:val="restart"/>
            <w:vAlign w:val="center"/>
          </w:tcPr>
          <w:p w14:paraId="45F01F63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二</w:t>
            </w:r>
            <w:r>
              <w:rPr>
                <w:rFonts w:ascii="楷体" w:eastAsia="楷体" w:hAnsi="楷体" w:hint="eastAsia"/>
                <w:b/>
                <w:szCs w:val="21"/>
              </w:rPr>
              <w:t>级</w:t>
            </w:r>
          </w:p>
        </w:tc>
        <w:tc>
          <w:tcPr>
            <w:tcW w:w="692" w:type="pct"/>
            <w:vAlign w:val="center"/>
          </w:tcPr>
          <w:p w14:paraId="1277BEEF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中值</w:t>
            </w:r>
          </w:p>
        </w:tc>
        <w:tc>
          <w:tcPr>
            <w:tcW w:w="1264" w:type="pct"/>
            <w:vAlign w:val="center"/>
          </w:tcPr>
          <w:p w14:paraId="22FA1FD0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785</w:t>
            </w:r>
          </w:p>
          <w:p w14:paraId="40799ED3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52.3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  <w:tc>
          <w:tcPr>
            <w:tcW w:w="1264" w:type="pct"/>
            <w:vAlign w:val="center"/>
          </w:tcPr>
          <w:p w14:paraId="154F6EB2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770</w:t>
            </w:r>
          </w:p>
          <w:p w14:paraId="22DE437F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51.3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  <w:tc>
          <w:tcPr>
            <w:tcW w:w="1262" w:type="pct"/>
            <w:vAlign w:val="center"/>
          </w:tcPr>
          <w:p w14:paraId="68FD46CB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414</w:t>
            </w:r>
          </w:p>
          <w:p w14:paraId="7F13305D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27.6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</w:tr>
      <w:tr w:rsidR="004E5273" w14:paraId="4BE6E31E" w14:textId="77777777">
        <w:trPr>
          <w:trHeight w:val="472"/>
        </w:trPr>
        <w:tc>
          <w:tcPr>
            <w:tcW w:w="516" w:type="pct"/>
            <w:vMerge/>
            <w:vAlign w:val="center"/>
          </w:tcPr>
          <w:p w14:paraId="19892823" w14:textId="77777777" w:rsidR="004E5273" w:rsidRDefault="004E5273">
            <w:pPr>
              <w:rPr>
                <w:rFonts w:ascii="楷体" w:eastAsia="楷体" w:hAnsi="楷体" w:hint="eastAsia"/>
                <w:color w:val="000000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59C8E10D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范围</w:t>
            </w:r>
          </w:p>
        </w:tc>
        <w:tc>
          <w:tcPr>
            <w:tcW w:w="1264" w:type="pct"/>
            <w:vAlign w:val="center"/>
          </w:tcPr>
          <w:p w14:paraId="4758EF2B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982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608</w:t>
            </w:r>
          </w:p>
        </w:tc>
        <w:tc>
          <w:tcPr>
            <w:tcW w:w="1264" w:type="pct"/>
            <w:vAlign w:val="center"/>
          </w:tcPr>
          <w:p w14:paraId="5ED5F3D5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950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590</w:t>
            </w:r>
          </w:p>
        </w:tc>
        <w:tc>
          <w:tcPr>
            <w:tcW w:w="1262" w:type="pct"/>
            <w:vAlign w:val="center"/>
          </w:tcPr>
          <w:p w14:paraId="5AA2FEAC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504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340</w:t>
            </w:r>
          </w:p>
        </w:tc>
      </w:tr>
      <w:tr w:rsidR="004E5273" w14:paraId="3412DE4A" w14:textId="77777777">
        <w:trPr>
          <w:trHeight w:val="136"/>
        </w:trPr>
        <w:tc>
          <w:tcPr>
            <w:tcW w:w="516" w:type="pct"/>
            <w:vMerge w:val="restart"/>
            <w:vAlign w:val="center"/>
          </w:tcPr>
          <w:p w14:paraId="03D626C4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三</w:t>
            </w:r>
            <w:r>
              <w:rPr>
                <w:rFonts w:ascii="楷体" w:eastAsia="楷体" w:hAnsi="楷体" w:hint="eastAsia"/>
                <w:b/>
                <w:szCs w:val="21"/>
              </w:rPr>
              <w:t>级</w:t>
            </w:r>
          </w:p>
        </w:tc>
        <w:tc>
          <w:tcPr>
            <w:tcW w:w="692" w:type="pct"/>
            <w:vAlign w:val="center"/>
          </w:tcPr>
          <w:p w14:paraId="2EE43158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中值</w:t>
            </w:r>
          </w:p>
        </w:tc>
        <w:tc>
          <w:tcPr>
            <w:tcW w:w="1264" w:type="pct"/>
            <w:vAlign w:val="center"/>
          </w:tcPr>
          <w:p w14:paraId="56CD29E5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565</w:t>
            </w:r>
          </w:p>
          <w:p w14:paraId="6FD735E6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37.7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  <w:tc>
          <w:tcPr>
            <w:tcW w:w="1264" w:type="pct"/>
            <w:vAlign w:val="center"/>
          </w:tcPr>
          <w:p w14:paraId="041D82B5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560</w:t>
            </w:r>
          </w:p>
          <w:p w14:paraId="2EDE6595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37.3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  <w:tc>
          <w:tcPr>
            <w:tcW w:w="1262" w:type="pct"/>
            <w:vAlign w:val="center"/>
          </w:tcPr>
          <w:p w14:paraId="18797738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322</w:t>
            </w:r>
          </w:p>
          <w:p w14:paraId="3F7833A0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21.5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</w:tr>
      <w:tr w:rsidR="004E5273" w14:paraId="703CC58A" w14:textId="77777777">
        <w:trPr>
          <w:trHeight w:val="461"/>
        </w:trPr>
        <w:tc>
          <w:tcPr>
            <w:tcW w:w="516" w:type="pct"/>
            <w:vMerge/>
            <w:vAlign w:val="center"/>
          </w:tcPr>
          <w:p w14:paraId="158F50A5" w14:textId="77777777" w:rsidR="004E5273" w:rsidRDefault="004E5273">
            <w:pPr>
              <w:rPr>
                <w:rFonts w:ascii="楷体" w:eastAsia="楷体" w:hAnsi="楷体" w:hint="eastAsia"/>
                <w:color w:val="000000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0110974B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范围</w:t>
            </w:r>
          </w:p>
        </w:tc>
        <w:tc>
          <w:tcPr>
            <w:tcW w:w="1264" w:type="pct"/>
            <w:vAlign w:val="center"/>
          </w:tcPr>
          <w:p w14:paraId="2554EF6E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734-447</w:t>
            </w:r>
          </w:p>
        </w:tc>
        <w:tc>
          <w:tcPr>
            <w:tcW w:w="1264" w:type="pct"/>
            <w:vAlign w:val="center"/>
          </w:tcPr>
          <w:p w14:paraId="6543C8F4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730-440</w:t>
            </w:r>
          </w:p>
        </w:tc>
        <w:tc>
          <w:tcPr>
            <w:tcW w:w="1262" w:type="pct"/>
            <w:vAlign w:val="center"/>
          </w:tcPr>
          <w:p w14:paraId="1B842194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376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255</w:t>
            </w:r>
          </w:p>
        </w:tc>
      </w:tr>
      <w:tr w:rsidR="004E5273" w14:paraId="6B39B9D0" w14:textId="77777777">
        <w:trPr>
          <w:trHeight w:val="154"/>
        </w:trPr>
        <w:tc>
          <w:tcPr>
            <w:tcW w:w="516" w:type="pct"/>
            <w:vMerge w:val="restart"/>
            <w:vAlign w:val="center"/>
          </w:tcPr>
          <w:p w14:paraId="097D06CB" w14:textId="77777777" w:rsidR="004E5273" w:rsidRDefault="00000000">
            <w:pPr>
              <w:jc w:val="center"/>
              <w:rPr>
                <w:rFonts w:ascii="楷体" w:eastAsia="楷体" w:hAnsi="楷体" w:hint="eastAsia"/>
                <w:color w:val="000000"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四</w:t>
            </w:r>
            <w:r>
              <w:rPr>
                <w:rFonts w:ascii="楷体" w:eastAsia="楷体" w:hAnsi="楷体" w:hint="eastAsia"/>
                <w:b/>
                <w:szCs w:val="21"/>
              </w:rPr>
              <w:t>级</w:t>
            </w:r>
          </w:p>
        </w:tc>
        <w:tc>
          <w:tcPr>
            <w:tcW w:w="692" w:type="pct"/>
            <w:vAlign w:val="center"/>
          </w:tcPr>
          <w:p w14:paraId="5AD20525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中值</w:t>
            </w:r>
          </w:p>
        </w:tc>
        <w:tc>
          <w:tcPr>
            <w:tcW w:w="1264" w:type="pct"/>
            <w:vAlign w:val="center"/>
          </w:tcPr>
          <w:p w14:paraId="3AD2584D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440</w:t>
            </w:r>
          </w:p>
          <w:p w14:paraId="1351F80A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29.3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  <w:tc>
          <w:tcPr>
            <w:tcW w:w="1264" w:type="pct"/>
            <w:vAlign w:val="center"/>
          </w:tcPr>
          <w:p w14:paraId="5026D1E5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385</w:t>
            </w:r>
          </w:p>
          <w:p w14:paraId="52D7EB6E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25.7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  <w:tc>
          <w:tcPr>
            <w:tcW w:w="1262" w:type="pct"/>
            <w:vAlign w:val="center"/>
          </w:tcPr>
          <w:p w14:paraId="5FD5EF21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280</w:t>
            </w:r>
          </w:p>
          <w:p w14:paraId="423074B6" w14:textId="77777777" w:rsidR="004E5273" w:rsidRDefault="00000000">
            <w:pPr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/>
                <w:b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szCs w:val="21"/>
              </w:rPr>
              <w:t>18.7</w:t>
            </w:r>
            <w:r>
              <w:rPr>
                <w:rFonts w:ascii="楷体" w:eastAsia="楷体" w:hAnsi="楷体"/>
                <w:b/>
                <w:szCs w:val="21"/>
              </w:rPr>
              <w:t>）</w:t>
            </w:r>
          </w:p>
        </w:tc>
      </w:tr>
      <w:tr w:rsidR="004E5273" w14:paraId="060D208B" w14:textId="77777777">
        <w:trPr>
          <w:trHeight w:val="451"/>
        </w:trPr>
        <w:tc>
          <w:tcPr>
            <w:tcW w:w="516" w:type="pct"/>
            <w:vMerge/>
            <w:vAlign w:val="center"/>
          </w:tcPr>
          <w:p w14:paraId="1056E966" w14:textId="77777777" w:rsidR="004E5273" w:rsidRDefault="004E5273">
            <w:pPr>
              <w:rPr>
                <w:rFonts w:ascii="楷体" w:eastAsia="楷体" w:hAnsi="楷体" w:hint="eastAsia"/>
                <w:color w:val="000000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3827EF4C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范围</w:t>
            </w:r>
          </w:p>
        </w:tc>
        <w:tc>
          <w:tcPr>
            <w:tcW w:w="1264" w:type="pct"/>
            <w:vAlign w:val="center"/>
          </w:tcPr>
          <w:p w14:paraId="2AF876FE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500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380</w:t>
            </w:r>
          </w:p>
        </w:tc>
        <w:tc>
          <w:tcPr>
            <w:tcW w:w="1264" w:type="pct"/>
            <w:vAlign w:val="center"/>
          </w:tcPr>
          <w:p w14:paraId="5227C549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480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300</w:t>
            </w:r>
          </w:p>
        </w:tc>
        <w:tc>
          <w:tcPr>
            <w:tcW w:w="1262" w:type="pct"/>
            <w:vAlign w:val="center"/>
          </w:tcPr>
          <w:p w14:paraId="09DCA46E" w14:textId="77777777" w:rsidR="004E5273" w:rsidRDefault="0000000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340</w:t>
            </w:r>
            <w:r>
              <w:rPr>
                <w:rFonts w:ascii="楷体" w:eastAsia="楷体" w:hAnsi="楷体"/>
                <w:szCs w:val="21"/>
              </w:rPr>
              <w:t>-</w:t>
            </w:r>
            <w:r>
              <w:rPr>
                <w:rFonts w:ascii="楷体" w:eastAsia="楷体" w:hAnsi="楷体" w:hint="eastAsia"/>
                <w:szCs w:val="21"/>
              </w:rPr>
              <w:t>200</w:t>
            </w:r>
          </w:p>
        </w:tc>
      </w:tr>
    </w:tbl>
    <w:p w14:paraId="79599B93" w14:textId="6D49EF75" w:rsidR="004E5273" w:rsidRPr="00D0334D" w:rsidRDefault="00000000" w:rsidP="00D0334D">
      <w:pPr>
        <w:spacing w:line="560" w:lineRule="exact"/>
        <w:jc w:val="center"/>
        <w:rPr>
          <w:rFonts w:ascii="方正小标宋简体" w:eastAsia="方正小标宋简体" w:hAnsi="楷体" w:hint="eastAsia"/>
          <w:sz w:val="44"/>
          <w:szCs w:val="44"/>
        </w:rPr>
      </w:pPr>
      <w:r w:rsidRPr="00D0334D">
        <w:rPr>
          <w:rFonts w:ascii="方正小标宋简体" w:eastAsia="方正小标宋简体" w:hAnsi="楷体" w:hint="eastAsia"/>
          <w:b/>
          <w:sz w:val="44"/>
          <w:szCs w:val="44"/>
        </w:rPr>
        <w:t>平安区</w:t>
      </w:r>
      <w:r w:rsidRPr="00D0334D">
        <w:rPr>
          <w:rFonts w:ascii="方正小标宋简体" w:eastAsia="方正小标宋简体" w:hAnsi="楷体" w:hint="eastAsia"/>
          <w:sz w:val="44"/>
          <w:szCs w:val="44"/>
        </w:rPr>
        <w:t>公共管理与公共服务用地基准地价更新结果表</w:t>
      </w:r>
    </w:p>
    <w:tbl>
      <w:tblPr>
        <w:tblpPr w:leftFromText="180" w:rightFromText="180" w:vertAnchor="text" w:horzAnchor="page" w:tblpX="2110" w:tblpY="536"/>
        <w:tblOverlap w:val="never"/>
        <w:tblW w:w="47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9"/>
        <w:gridCol w:w="923"/>
        <w:gridCol w:w="4493"/>
        <w:gridCol w:w="1728"/>
      </w:tblGrid>
      <w:tr w:rsidR="004E5273" w14:paraId="17F71F0B" w14:textId="77777777">
        <w:trPr>
          <w:trHeight w:val="582"/>
        </w:trPr>
        <w:tc>
          <w:tcPr>
            <w:tcW w:w="1123" w:type="pct"/>
            <w:gridSpan w:val="2"/>
            <w:tcBorders>
              <w:tl2br w:val="single" w:sz="2" w:space="0" w:color="auto"/>
            </w:tcBorders>
            <w:vAlign w:val="center"/>
          </w:tcPr>
          <w:p w14:paraId="60CF29E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    </w:t>
            </w:r>
            <w:r>
              <w:rPr>
                <w:rFonts w:ascii="楷体" w:eastAsia="楷体" w:hAnsi="楷体"/>
                <w:b/>
                <w:sz w:val="24"/>
              </w:rPr>
              <w:t>土地用途</w:t>
            </w:r>
          </w:p>
          <w:p w14:paraId="2AFA7C98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  <w:p w14:paraId="74EC8DAD" w14:textId="77777777" w:rsidR="004E5273" w:rsidRDefault="00000000">
            <w:pPr>
              <w:spacing w:line="240" w:lineRule="exact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土地级别</w:t>
            </w:r>
          </w:p>
        </w:tc>
        <w:tc>
          <w:tcPr>
            <w:tcW w:w="2799" w:type="pct"/>
            <w:vAlign w:val="center"/>
          </w:tcPr>
          <w:p w14:paraId="49EC5E2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教育、医疗卫生用地</w:t>
            </w:r>
            <w:r>
              <w:rPr>
                <w:rFonts w:ascii="楷体" w:eastAsia="楷体" w:hAnsi="楷体" w:hint="eastAsia"/>
                <w:b/>
                <w:sz w:val="24"/>
              </w:rPr>
              <w:t>、</w:t>
            </w:r>
            <w:r>
              <w:rPr>
                <w:rFonts w:ascii="楷体" w:eastAsia="楷体" w:hAnsi="楷体"/>
                <w:b/>
                <w:sz w:val="24"/>
              </w:rPr>
              <w:t>科研、文化设施、体育设施用地</w:t>
            </w:r>
            <w:r>
              <w:rPr>
                <w:rFonts w:ascii="楷体" w:eastAsia="楷体" w:hAnsi="楷体" w:hint="eastAsia"/>
                <w:b/>
                <w:sz w:val="24"/>
              </w:rPr>
              <w:t>、</w:t>
            </w:r>
            <w:r>
              <w:rPr>
                <w:rFonts w:ascii="楷体" w:eastAsia="楷体" w:hAnsi="楷体"/>
                <w:b/>
                <w:sz w:val="24"/>
              </w:rPr>
              <w:t>机关团体、新闻出版、社会福利用地</w:t>
            </w:r>
          </w:p>
        </w:tc>
        <w:tc>
          <w:tcPr>
            <w:tcW w:w="1077" w:type="pct"/>
            <w:vAlign w:val="center"/>
          </w:tcPr>
          <w:p w14:paraId="262BB32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公</w:t>
            </w:r>
            <w:r>
              <w:rPr>
                <w:rFonts w:ascii="楷体" w:eastAsia="楷体" w:hAnsi="楷体" w:hint="eastAsia"/>
                <w:b/>
                <w:sz w:val="24"/>
              </w:rPr>
              <w:t>用</w:t>
            </w:r>
            <w:r>
              <w:rPr>
                <w:rFonts w:ascii="楷体" w:eastAsia="楷体" w:hAnsi="楷体"/>
                <w:b/>
                <w:sz w:val="24"/>
              </w:rPr>
              <w:t>设施</w:t>
            </w:r>
          </w:p>
        </w:tc>
      </w:tr>
      <w:tr w:rsidR="004E5273" w14:paraId="30DAC044" w14:textId="77777777" w:rsidTr="00D0334D">
        <w:trPr>
          <w:trHeight w:val="369"/>
        </w:trPr>
        <w:tc>
          <w:tcPr>
            <w:tcW w:w="548" w:type="pct"/>
            <w:vMerge w:val="restart"/>
            <w:vAlign w:val="center"/>
          </w:tcPr>
          <w:p w14:paraId="1EDA6EF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一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575" w:type="pct"/>
            <w:vAlign w:val="center"/>
          </w:tcPr>
          <w:p w14:paraId="5739869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2799" w:type="pct"/>
            <w:vAlign w:val="center"/>
          </w:tcPr>
          <w:p w14:paraId="6626AAAF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756（51.0）</w:t>
            </w:r>
          </w:p>
        </w:tc>
        <w:tc>
          <w:tcPr>
            <w:tcW w:w="1077" w:type="pct"/>
            <w:vAlign w:val="center"/>
          </w:tcPr>
          <w:p w14:paraId="6C6612B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414（27.6）</w:t>
            </w:r>
          </w:p>
        </w:tc>
      </w:tr>
      <w:tr w:rsidR="004E5273" w14:paraId="0B7390EA" w14:textId="77777777">
        <w:trPr>
          <w:trHeight w:val="440"/>
        </w:trPr>
        <w:tc>
          <w:tcPr>
            <w:tcW w:w="548" w:type="pct"/>
            <w:vMerge/>
            <w:vAlign w:val="center"/>
          </w:tcPr>
          <w:p w14:paraId="4DB48E3B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575" w:type="pct"/>
            <w:vAlign w:val="center"/>
          </w:tcPr>
          <w:p w14:paraId="0974B0E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2799" w:type="pct"/>
            <w:vAlign w:val="center"/>
          </w:tcPr>
          <w:p w14:paraId="1BBD0DE9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（903-595）</w:t>
            </w:r>
          </w:p>
        </w:tc>
        <w:tc>
          <w:tcPr>
            <w:tcW w:w="1077" w:type="pct"/>
            <w:vAlign w:val="center"/>
          </w:tcPr>
          <w:p w14:paraId="42719397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（517-330）</w:t>
            </w:r>
          </w:p>
        </w:tc>
      </w:tr>
      <w:tr w:rsidR="004E5273" w14:paraId="0C1C427E" w14:textId="77777777">
        <w:trPr>
          <w:trHeight w:val="455"/>
        </w:trPr>
        <w:tc>
          <w:tcPr>
            <w:tcW w:w="548" w:type="pct"/>
            <w:vMerge w:val="restart"/>
            <w:vAlign w:val="center"/>
          </w:tcPr>
          <w:p w14:paraId="03BD9D82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二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575" w:type="pct"/>
            <w:vAlign w:val="center"/>
          </w:tcPr>
          <w:p w14:paraId="3E276FF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2799" w:type="pct"/>
            <w:vAlign w:val="center"/>
          </w:tcPr>
          <w:p w14:paraId="4A82D56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554（36.9）</w:t>
            </w:r>
          </w:p>
        </w:tc>
        <w:tc>
          <w:tcPr>
            <w:tcW w:w="1077" w:type="pct"/>
            <w:vAlign w:val="center"/>
          </w:tcPr>
          <w:p w14:paraId="7018163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331（22.1）</w:t>
            </w:r>
          </w:p>
        </w:tc>
      </w:tr>
      <w:tr w:rsidR="004E5273" w14:paraId="5C4837AD" w14:textId="77777777">
        <w:trPr>
          <w:trHeight w:val="472"/>
        </w:trPr>
        <w:tc>
          <w:tcPr>
            <w:tcW w:w="548" w:type="pct"/>
            <w:vMerge/>
            <w:vAlign w:val="center"/>
          </w:tcPr>
          <w:p w14:paraId="4AA4AA97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575" w:type="pct"/>
            <w:vAlign w:val="center"/>
          </w:tcPr>
          <w:p w14:paraId="3AA73B6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2799" w:type="pct"/>
            <w:vAlign w:val="center"/>
          </w:tcPr>
          <w:p w14:paraId="2D904F2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（687-426）</w:t>
            </w:r>
          </w:p>
        </w:tc>
        <w:tc>
          <w:tcPr>
            <w:tcW w:w="1077" w:type="pct"/>
            <w:vAlign w:val="center"/>
          </w:tcPr>
          <w:p w14:paraId="1B60BA8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（403-272）</w:t>
            </w:r>
          </w:p>
        </w:tc>
      </w:tr>
      <w:tr w:rsidR="004E5273" w14:paraId="6422620E" w14:textId="77777777">
        <w:trPr>
          <w:trHeight w:val="565"/>
        </w:trPr>
        <w:tc>
          <w:tcPr>
            <w:tcW w:w="548" w:type="pct"/>
            <w:vMerge w:val="restart"/>
            <w:vAlign w:val="center"/>
          </w:tcPr>
          <w:p w14:paraId="49151EE3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三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575" w:type="pct"/>
            <w:vAlign w:val="center"/>
          </w:tcPr>
          <w:p w14:paraId="31CC0771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2799" w:type="pct"/>
            <w:vAlign w:val="center"/>
          </w:tcPr>
          <w:p w14:paraId="2FAB077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399（26.6）</w:t>
            </w:r>
          </w:p>
        </w:tc>
        <w:tc>
          <w:tcPr>
            <w:tcW w:w="1077" w:type="pct"/>
            <w:vAlign w:val="center"/>
          </w:tcPr>
          <w:p w14:paraId="4B29688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264（17.6）</w:t>
            </w:r>
          </w:p>
        </w:tc>
      </w:tr>
      <w:tr w:rsidR="004E5273" w14:paraId="5A33906B" w14:textId="77777777" w:rsidTr="00D0334D">
        <w:trPr>
          <w:trHeight w:val="312"/>
        </w:trPr>
        <w:tc>
          <w:tcPr>
            <w:tcW w:w="548" w:type="pct"/>
            <w:vMerge/>
            <w:vAlign w:val="center"/>
          </w:tcPr>
          <w:p w14:paraId="289F3FC3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575" w:type="pct"/>
            <w:vAlign w:val="center"/>
          </w:tcPr>
          <w:p w14:paraId="6B86EBAE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2799" w:type="pct"/>
            <w:vAlign w:val="center"/>
          </w:tcPr>
          <w:p w14:paraId="57E1F7D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（514-313）</w:t>
            </w:r>
          </w:p>
        </w:tc>
        <w:tc>
          <w:tcPr>
            <w:tcW w:w="1077" w:type="pct"/>
            <w:vAlign w:val="center"/>
          </w:tcPr>
          <w:p w14:paraId="17F9D7AA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（304-208）</w:t>
            </w:r>
          </w:p>
        </w:tc>
      </w:tr>
      <w:tr w:rsidR="004E5273" w14:paraId="01AD8181" w14:textId="77777777">
        <w:trPr>
          <w:trHeight w:val="495"/>
        </w:trPr>
        <w:tc>
          <w:tcPr>
            <w:tcW w:w="548" w:type="pct"/>
            <w:vMerge w:val="restart"/>
            <w:vAlign w:val="center"/>
          </w:tcPr>
          <w:p w14:paraId="399FF14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四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575" w:type="pct"/>
            <w:vAlign w:val="center"/>
          </w:tcPr>
          <w:p w14:paraId="45C6867F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2799" w:type="pct"/>
            <w:vAlign w:val="center"/>
          </w:tcPr>
          <w:p w14:paraId="78B1463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315（21.0）</w:t>
            </w:r>
          </w:p>
        </w:tc>
        <w:tc>
          <w:tcPr>
            <w:tcW w:w="1077" w:type="pct"/>
            <w:vAlign w:val="center"/>
          </w:tcPr>
          <w:p w14:paraId="207BD243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228（15.2）</w:t>
            </w:r>
          </w:p>
        </w:tc>
      </w:tr>
      <w:tr w:rsidR="004E5273" w14:paraId="2A949CEB" w14:textId="77777777" w:rsidTr="00D0334D">
        <w:trPr>
          <w:trHeight w:val="411"/>
        </w:trPr>
        <w:tc>
          <w:tcPr>
            <w:tcW w:w="548" w:type="pct"/>
            <w:vMerge/>
            <w:vAlign w:val="center"/>
          </w:tcPr>
          <w:p w14:paraId="68E4F7EA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575" w:type="pct"/>
            <w:vAlign w:val="center"/>
          </w:tcPr>
          <w:p w14:paraId="3FF4575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2799" w:type="pct"/>
            <w:vAlign w:val="center"/>
          </w:tcPr>
          <w:p w14:paraId="07964D1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（350-266）</w:t>
            </w:r>
          </w:p>
        </w:tc>
        <w:tc>
          <w:tcPr>
            <w:tcW w:w="1077" w:type="pct"/>
            <w:vAlign w:val="center"/>
          </w:tcPr>
          <w:p w14:paraId="30F3B00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（284-160）</w:t>
            </w:r>
          </w:p>
        </w:tc>
      </w:tr>
    </w:tbl>
    <w:p w14:paraId="68FCAED9" w14:textId="77777777" w:rsidR="004E5273" w:rsidRDefault="00000000">
      <w:pPr>
        <w:spacing w:line="3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hint="eastAsia"/>
          <w:sz w:val="24"/>
        </w:rPr>
        <w:t>单位：元/平方米、万元/亩</w:t>
      </w:r>
    </w:p>
    <w:p w14:paraId="663F1C75" w14:textId="77777777" w:rsidR="004E5273" w:rsidRPr="00D0334D" w:rsidRDefault="00000000">
      <w:pPr>
        <w:rPr>
          <w:rFonts w:ascii="黑体" w:eastAsia="黑体" w:hAnsi="黑体" w:cs="仿宋" w:hint="eastAsia"/>
          <w:sz w:val="32"/>
          <w:szCs w:val="32"/>
        </w:rPr>
      </w:pPr>
      <w:r w:rsidRPr="00D0334D">
        <w:rPr>
          <w:rFonts w:ascii="黑体" w:eastAsia="黑体" w:hAnsi="黑体" w:cs="仿宋" w:hint="eastAsia"/>
          <w:sz w:val="32"/>
          <w:szCs w:val="32"/>
        </w:rPr>
        <w:lastRenderedPageBreak/>
        <w:t>附件3：</w:t>
      </w:r>
    </w:p>
    <w:p w14:paraId="44B2FB93" w14:textId="77777777" w:rsidR="004E5273" w:rsidRPr="00D0334D" w:rsidRDefault="00000000" w:rsidP="00D0334D">
      <w:pPr>
        <w:spacing w:line="55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D0334D">
        <w:rPr>
          <w:rFonts w:ascii="方正小标宋简体" w:eastAsia="方正小标宋简体" w:hAnsi="宋体" w:cs="宋体" w:hint="eastAsia"/>
          <w:sz w:val="44"/>
          <w:szCs w:val="44"/>
        </w:rPr>
        <w:t>海东市中心城区（乐都区）土地定级范围</w:t>
      </w:r>
    </w:p>
    <w:p w14:paraId="58314494" w14:textId="77777777" w:rsidR="004E5273" w:rsidRDefault="004E5273" w:rsidP="00D0334D">
      <w:pPr>
        <w:spacing w:line="550" w:lineRule="exact"/>
        <w:rPr>
          <w:rFonts w:ascii="仿宋" w:eastAsia="仿宋" w:hAnsi="仿宋" w:cs="仿宋" w:hint="eastAsia"/>
          <w:sz w:val="32"/>
          <w:szCs w:val="32"/>
        </w:rPr>
      </w:pPr>
    </w:p>
    <w:p w14:paraId="1CE46B7E" w14:textId="77777777" w:rsidR="004E5273" w:rsidRDefault="00000000" w:rsidP="00D0334D">
      <w:pPr>
        <w:spacing w:line="55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一级：</w:t>
      </w:r>
      <w:r>
        <w:rPr>
          <w:rFonts w:ascii="仿宋" w:eastAsia="仿宋" w:hAnsi="仿宋" w:cs="仿宋"/>
          <w:sz w:val="32"/>
          <w:szCs w:val="32"/>
        </w:rPr>
        <w:t>东至水磨营大桥；南至兰新高铁站前路以北；西至河湾大桥以东；北至北辰路，朝阳山以南。</w:t>
      </w:r>
    </w:p>
    <w:p w14:paraId="7569F58B" w14:textId="77777777" w:rsidR="004E5273" w:rsidRDefault="00000000" w:rsidP="00D0334D">
      <w:pPr>
        <w:spacing w:line="55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二级：</w:t>
      </w:r>
      <w:r>
        <w:rPr>
          <w:rFonts w:ascii="仿宋" w:eastAsia="仿宋" w:hAnsi="仿宋" w:cs="仿宋"/>
          <w:sz w:val="32"/>
          <w:szCs w:val="32"/>
        </w:rPr>
        <w:t>一级地类的两侧，分两个片区，①北片区：北至碾伯大街、朝阳大道，东至：大古城沙沟公园、朝阳华府以东规划路。南至民小路；西至杏园二街。②一级外围以南至规划边界线，东至科教路。</w:t>
      </w:r>
    </w:p>
    <w:p w14:paraId="14C3A050" w14:textId="77777777" w:rsidR="004E5273" w:rsidRDefault="00000000" w:rsidP="00D0334D">
      <w:pPr>
        <w:spacing w:line="55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三级：</w:t>
      </w:r>
      <w:r>
        <w:rPr>
          <w:rFonts w:ascii="仿宋" w:eastAsia="仿宋" w:hAnsi="仿宋" w:cs="仿宋"/>
          <w:sz w:val="32"/>
          <w:szCs w:val="32"/>
        </w:rPr>
        <w:t>位于二级地类外围，分为四个片区。①北片区：西至东湖路、北门路，南至民小公路；北至朵家以南200米、北辰路以北至山根、碾伯大街以北至规划边界线。②东片区：西至二级地类以东，南北至规划边界线（包括部分土桥村，上寨村，部分下寨村、李家村），东至新盛村规划路。③西片区：西南至乐都区农业示范园区、部分吴家口村、陶马家村。④南片区：二级地类以南（包括部分九哈家村、九家村、高家庄村、茨湾子、旱台村、赵家庄村等）。</w:t>
      </w:r>
    </w:p>
    <w:p w14:paraId="406B695C" w14:textId="77777777" w:rsidR="004E5273" w:rsidRDefault="00000000" w:rsidP="00D0334D">
      <w:pPr>
        <w:spacing w:line="55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四级：</w:t>
      </w:r>
      <w:r>
        <w:rPr>
          <w:rFonts w:ascii="仿宋" w:eastAsia="仿宋" w:hAnsi="仿宋" w:cs="仿宋"/>
          <w:sz w:val="32"/>
          <w:szCs w:val="32"/>
        </w:rPr>
        <w:t>主要分布在建成区北面、东西两侧，①北片区:朵家以南200米、寿乐镇（王家村、杨家沟村）；②东片区：三级地类规划路以东（包括姜湾村、部分新庄村、上柳湾村、旱地湾村、蒲家墩村、郎家村等）、（双一村、双二村、双塔沟村、高家湾村、河西村、马家营村、李家壕村、阿鸾堡村、下窑洞村等）③西片区：湟水河以西至规划西界限，南至规划南界限（包括刘家村、高店镇部分村庄：峡口村、柳树湾村、河滩寨村、湾子村）。</w:t>
      </w:r>
    </w:p>
    <w:p w14:paraId="0F53D7EE" w14:textId="77777777" w:rsidR="004E5273" w:rsidRPr="00D0380C" w:rsidRDefault="00000000">
      <w:pPr>
        <w:spacing w:line="520" w:lineRule="exact"/>
        <w:rPr>
          <w:rFonts w:ascii="黑体" w:eastAsia="黑体" w:hAnsi="黑体" w:cs="仿宋" w:hint="eastAsia"/>
          <w:bCs/>
          <w:sz w:val="32"/>
          <w:szCs w:val="32"/>
        </w:rPr>
      </w:pPr>
      <w:r w:rsidRPr="00D0380C">
        <w:rPr>
          <w:rFonts w:ascii="黑体" w:eastAsia="黑体" w:hAnsi="黑体" w:cs="仿宋" w:hint="eastAsia"/>
          <w:bCs/>
          <w:sz w:val="32"/>
          <w:szCs w:val="32"/>
        </w:rPr>
        <w:lastRenderedPageBreak/>
        <w:t>附件4：</w:t>
      </w:r>
    </w:p>
    <w:p w14:paraId="0903CE65" w14:textId="77777777" w:rsidR="004E5273" w:rsidRPr="00D0380C" w:rsidRDefault="00000000">
      <w:pPr>
        <w:spacing w:line="520" w:lineRule="exact"/>
        <w:jc w:val="center"/>
        <w:rPr>
          <w:rFonts w:ascii="方正小标宋简体" w:eastAsia="方正小标宋简体" w:hAnsi="楷体" w:hint="eastAsia"/>
          <w:bCs/>
          <w:sz w:val="44"/>
          <w:szCs w:val="44"/>
        </w:rPr>
      </w:pPr>
      <w:r w:rsidRPr="00D0380C">
        <w:rPr>
          <w:rFonts w:ascii="方正小标宋简体" w:eastAsia="方正小标宋简体" w:hAnsi="楷体" w:hint="eastAsia"/>
          <w:bCs/>
          <w:sz w:val="44"/>
          <w:szCs w:val="44"/>
        </w:rPr>
        <w:t>乐都区商服、住宅和工矿仓储用地基准地价更新结果表</w:t>
      </w:r>
    </w:p>
    <w:p w14:paraId="0C2792B7" w14:textId="77777777" w:rsidR="004E5273" w:rsidRDefault="00000000">
      <w:pPr>
        <w:spacing w:line="520" w:lineRule="exact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                                       </w:t>
      </w:r>
      <w:r>
        <w:rPr>
          <w:rFonts w:ascii="楷体" w:eastAsia="楷体" w:hAnsi="楷体" w:hint="eastAsia"/>
          <w:sz w:val="24"/>
        </w:rPr>
        <w:t>单位：元/平方米、万元/亩</w:t>
      </w:r>
    </w:p>
    <w:tbl>
      <w:tblPr>
        <w:tblW w:w="47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7"/>
        <w:gridCol w:w="1047"/>
        <w:gridCol w:w="1960"/>
        <w:gridCol w:w="2225"/>
        <w:gridCol w:w="1960"/>
      </w:tblGrid>
      <w:tr w:rsidR="004E5273" w14:paraId="6547D7A0" w14:textId="77777777">
        <w:trPr>
          <w:trHeight w:val="533"/>
          <w:jc w:val="center"/>
        </w:trPr>
        <w:tc>
          <w:tcPr>
            <w:tcW w:w="1197" w:type="pct"/>
            <w:gridSpan w:val="2"/>
            <w:tcBorders>
              <w:tl2br w:val="single" w:sz="2" w:space="0" w:color="auto"/>
            </w:tcBorders>
            <w:vAlign w:val="center"/>
          </w:tcPr>
          <w:p w14:paraId="21FCA295" w14:textId="77777777" w:rsidR="004E5273" w:rsidRDefault="00000000">
            <w:pPr>
              <w:spacing w:line="240" w:lineRule="exact"/>
              <w:jc w:val="right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 xml:space="preserve">土地用途           </w:t>
            </w:r>
          </w:p>
          <w:p w14:paraId="015452DA" w14:textId="77777777" w:rsidR="004E5273" w:rsidRDefault="00000000">
            <w:pPr>
              <w:spacing w:line="240" w:lineRule="exact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土地级别</w:t>
            </w:r>
          </w:p>
        </w:tc>
        <w:tc>
          <w:tcPr>
            <w:tcW w:w="1213" w:type="pct"/>
            <w:vAlign w:val="center"/>
          </w:tcPr>
          <w:p w14:paraId="5A0D5F7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住宅用地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7" w:type="pct"/>
            <w:vAlign w:val="center"/>
          </w:tcPr>
          <w:p w14:paraId="33771FC2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商服用地</w:t>
            </w:r>
          </w:p>
        </w:tc>
        <w:tc>
          <w:tcPr>
            <w:tcW w:w="1213" w:type="pct"/>
            <w:vAlign w:val="center"/>
          </w:tcPr>
          <w:p w14:paraId="6A43C55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工矿仓储用地</w:t>
            </w:r>
          </w:p>
        </w:tc>
      </w:tr>
      <w:tr w:rsidR="004E5273" w14:paraId="2B83E1D5" w14:textId="77777777">
        <w:trPr>
          <w:trHeight w:val="644"/>
          <w:jc w:val="center"/>
        </w:trPr>
        <w:tc>
          <w:tcPr>
            <w:tcW w:w="549" w:type="pct"/>
            <w:vMerge w:val="restart"/>
            <w:vAlign w:val="center"/>
          </w:tcPr>
          <w:p w14:paraId="5258C511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一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648" w:type="pct"/>
            <w:vAlign w:val="center"/>
          </w:tcPr>
          <w:p w14:paraId="3C6D5704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1213" w:type="pct"/>
            <w:vAlign w:val="center"/>
          </w:tcPr>
          <w:p w14:paraId="1B75FD5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1080</w:t>
            </w:r>
          </w:p>
          <w:p w14:paraId="6C9102C2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72.0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  <w:tc>
          <w:tcPr>
            <w:tcW w:w="1377" w:type="pct"/>
            <w:vAlign w:val="center"/>
          </w:tcPr>
          <w:p w14:paraId="34786997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1060</w:t>
            </w:r>
          </w:p>
          <w:p w14:paraId="404A470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70.7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  <w:tc>
          <w:tcPr>
            <w:tcW w:w="1213" w:type="pct"/>
            <w:vAlign w:val="center"/>
          </w:tcPr>
          <w:p w14:paraId="54F87621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517</w:t>
            </w:r>
          </w:p>
          <w:p w14:paraId="0B289BE2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34.5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</w:tr>
      <w:tr w:rsidR="004E5273" w14:paraId="54673674" w14:textId="77777777">
        <w:trPr>
          <w:trHeight w:val="440"/>
          <w:jc w:val="center"/>
        </w:trPr>
        <w:tc>
          <w:tcPr>
            <w:tcW w:w="549" w:type="pct"/>
            <w:vMerge/>
            <w:vAlign w:val="center"/>
          </w:tcPr>
          <w:p w14:paraId="184FD0F9" w14:textId="77777777" w:rsidR="004E5273" w:rsidRDefault="004E5273">
            <w:pPr>
              <w:spacing w:line="240" w:lineRule="exact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648" w:type="pct"/>
            <w:vAlign w:val="center"/>
          </w:tcPr>
          <w:p w14:paraId="2DBF382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1213" w:type="pct"/>
            <w:vAlign w:val="center"/>
          </w:tcPr>
          <w:p w14:paraId="744BB40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1290-850</w:t>
            </w:r>
          </w:p>
        </w:tc>
        <w:tc>
          <w:tcPr>
            <w:tcW w:w="1377" w:type="pct"/>
            <w:vAlign w:val="center"/>
          </w:tcPr>
          <w:p w14:paraId="285FE457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1278-822</w:t>
            </w:r>
          </w:p>
        </w:tc>
        <w:tc>
          <w:tcPr>
            <w:tcW w:w="1213" w:type="pct"/>
            <w:vAlign w:val="center"/>
          </w:tcPr>
          <w:p w14:paraId="3BC3AAAE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646</w:t>
            </w:r>
            <w:r>
              <w:rPr>
                <w:rFonts w:ascii="楷体" w:eastAsia="楷体" w:hAnsi="楷体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412</w:t>
            </w:r>
          </w:p>
        </w:tc>
      </w:tr>
      <w:tr w:rsidR="004E5273" w14:paraId="7C513977" w14:textId="77777777">
        <w:trPr>
          <w:trHeight w:val="607"/>
          <w:jc w:val="center"/>
        </w:trPr>
        <w:tc>
          <w:tcPr>
            <w:tcW w:w="549" w:type="pct"/>
            <w:vMerge w:val="restart"/>
            <w:vAlign w:val="center"/>
          </w:tcPr>
          <w:p w14:paraId="27515DEE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二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648" w:type="pct"/>
            <w:vAlign w:val="center"/>
          </w:tcPr>
          <w:p w14:paraId="1C67919C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1213" w:type="pct"/>
            <w:vAlign w:val="center"/>
          </w:tcPr>
          <w:p w14:paraId="622DFC5C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792</w:t>
            </w:r>
          </w:p>
          <w:p w14:paraId="602C02D3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52.8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  <w:tc>
          <w:tcPr>
            <w:tcW w:w="1377" w:type="pct"/>
            <w:vAlign w:val="center"/>
          </w:tcPr>
          <w:p w14:paraId="2AC4BF5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780</w:t>
            </w:r>
          </w:p>
          <w:p w14:paraId="09FCA2F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52.0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  <w:tc>
          <w:tcPr>
            <w:tcW w:w="1213" w:type="pct"/>
            <w:vAlign w:val="center"/>
          </w:tcPr>
          <w:p w14:paraId="1063D15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414</w:t>
            </w:r>
          </w:p>
          <w:p w14:paraId="78B51D3F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27.6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</w:tr>
      <w:tr w:rsidR="004E5273" w14:paraId="0D23AF45" w14:textId="77777777">
        <w:trPr>
          <w:trHeight w:val="472"/>
          <w:jc w:val="center"/>
        </w:trPr>
        <w:tc>
          <w:tcPr>
            <w:tcW w:w="549" w:type="pct"/>
            <w:vMerge/>
            <w:vAlign w:val="center"/>
          </w:tcPr>
          <w:p w14:paraId="345EC5CD" w14:textId="77777777" w:rsidR="004E5273" w:rsidRDefault="004E5273">
            <w:pPr>
              <w:spacing w:line="240" w:lineRule="exact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648" w:type="pct"/>
            <w:vAlign w:val="center"/>
          </w:tcPr>
          <w:p w14:paraId="79DEB8B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1213" w:type="pct"/>
            <w:vAlign w:val="center"/>
          </w:tcPr>
          <w:p w14:paraId="4C1358B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982-608</w:t>
            </w:r>
          </w:p>
        </w:tc>
        <w:tc>
          <w:tcPr>
            <w:tcW w:w="1377" w:type="pct"/>
            <w:vAlign w:val="center"/>
          </w:tcPr>
          <w:p w14:paraId="34E551A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950-590</w:t>
            </w:r>
          </w:p>
        </w:tc>
        <w:tc>
          <w:tcPr>
            <w:tcW w:w="1213" w:type="pct"/>
            <w:vAlign w:val="center"/>
          </w:tcPr>
          <w:p w14:paraId="6A7A45E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504</w:t>
            </w:r>
            <w:r>
              <w:rPr>
                <w:rFonts w:ascii="楷体" w:eastAsia="楷体" w:hAnsi="楷体"/>
                <w:sz w:val="24"/>
              </w:rPr>
              <w:t>-3</w:t>
            </w:r>
            <w:r>
              <w:rPr>
                <w:rFonts w:ascii="楷体" w:eastAsia="楷体" w:hAnsi="楷体" w:hint="eastAsia"/>
                <w:sz w:val="24"/>
              </w:rPr>
              <w:t>4</w:t>
            </w:r>
            <w:r>
              <w:rPr>
                <w:rFonts w:ascii="楷体" w:eastAsia="楷体" w:hAnsi="楷体"/>
                <w:sz w:val="24"/>
              </w:rPr>
              <w:t>0</w:t>
            </w:r>
          </w:p>
        </w:tc>
      </w:tr>
      <w:tr w:rsidR="004E5273" w14:paraId="5775F598" w14:textId="77777777">
        <w:trPr>
          <w:trHeight w:val="136"/>
          <w:jc w:val="center"/>
        </w:trPr>
        <w:tc>
          <w:tcPr>
            <w:tcW w:w="549" w:type="pct"/>
            <w:vMerge w:val="restart"/>
            <w:vAlign w:val="center"/>
          </w:tcPr>
          <w:p w14:paraId="7BE7FF8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三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648" w:type="pct"/>
            <w:vAlign w:val="center"/>
          </w:tcPr>
          <w:p w14:paraId="249F2F3C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1213" w:type="pct"/>
            <w:vAlign w:val="center"/>
          </w:tcPr>
          <w:p w14:paraId="03AA6D4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570</w:t>
            </w:r>
          </w:p>
          <w:p w14:paraId="081F3AD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38.0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  <w:tc>
          <w:tcPr>
            <w:tcW w:w="1377" w:type="pct"/>
            <w:vAlign w:val="center"/>
          </w:tcPr>
          <w:p w14:paraId="7C026572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565</w:t>
            </w:r>
          </w:p>
          <w:p w14:paraId="1AC2D3A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37.7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  <w:tc>
          <w:tcPr>
            <w:tcW w:w="1213" w:type="pct"/>
            <w:vAlign w:val="center"/>
          </w:tcPr>
          <w:p w14:paraId="4EB176E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330</w:t>
            </w:r>
          </w:p>
          <w:p w14:paraId="0E7AFE7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22.0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</w:tr>
      <w:tr w:rsidR="004E5273" w14:paraId="4B182D78" w14:textId="77777777">
        <w:trPr>
          <w:trHeight w:val="461"/>
          <w:jc w:val="center"/>
        </w:trPr>
        <w:tc>
          <w:tcPr>
            <w:tcW w:w="549" w:type="pct"/>
            <w:vMerge/>
            <w:vAlign w:val="center"/>
          </w:tcPr>
          <w:p w14:paraId="6BA4F4C3" w14:textId="77777777" w:rsidR="004E5273" w:rsidRDefault="004E5273">
            <w:pPr>
              <w:spacing w:line="240" w:lineRule="exact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648" w:type="pct"/>
            <w:vAlign w:val="center"/>
          </w:tcPr>
          <w:p w14:paraId="352F47D4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1213" w:type="pct"/>
            <w:vAlign w:val="center"/>
          </w:tcPr>
          <w:p w14:paraId="7A8CCDCC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734-447</w:t>
            </w:r>
          </w:p>
        </w:tc>
        <w:tc>
          <w:tcPr>
            <w:tcW w:w="1377" w:type="pct"/>
            <w:vAlign w:val="center"/>
          </w:tcPr>
          <w:p w14:paraId="18C77A5E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730-440</w:t>
            </w:r>
          </w:p>
        </w:tc>
        <w:tc>
          <w:tcPr>
            <w:tcW w:w="1213" w:type="pct"/>
            <w:vAlign w:val="center"/>
          </w:tcPr>
          <w:p w14:paraId="644F22E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380-260</w:t>
            </w:r>
          </w:p>
        </w:tc>
      </w:tr>
      <w:tr w:rsidR="004E5273" w14:paraId="0EB9B873" w14:textId="77777777">
        <w:trPr>
          <w:trHeight w:val="154"/>
          <w:jc w:val="center"/>
        </w:trPr>
        <w:tc>
          <w:tcPr>
            <w:tcW w:w="549" w:type="pct"/>
            <w:vMerge w:val="restart"/>
            <w:vAlign w:val="center"/>
          </w:tcPr>
          <w:p w14:paraId="2116326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四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648" w:type="pct"/>
            <w:vAlign w:val="center"/>
          </w:tcPr>
          <w:p w14:paraId="610C3BC4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1213" w:type="pct"/>
            <w:vAlign w:val="center"/>
          </w:tcPr>
          <w:p w14:paraId="2DF3B821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450</w:t>
            </w:r>
          </w:p>
          <w:p w14:paraId="1FB9C16C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30.0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  <w:tc>
          <w:tcPr>
            <w:tcW w:w="1377" w:type="pct"/>
            <w:vAlign w:val="center"/>
          </w:tcPr>
          <w:p w14:paraId="2C307AF1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390</w:t>
            </w:r>
          </w:p>
          <w:p w14:paraId="1E3000B3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26.0</w:t>
            </w:r>
            <w:r>
              <w:rPr>
                <w:rFonts w:ascii="楷体" w:eastAsia="楷体" w:hAnsi="楷体"/>
                <w:b/>
                <w:sz w:val="24"/>
              </w:rPr>
              <w:t>）</w:t>
            </w:r>
          </w:p>
        </w:tc>
        <w:tc>
          <w:tcPr>
            <w:tcW w:w="1213" w:type="pct"/>
            <w:vAlign w:val="center"/>
          </w:tcPr>
          <w:p w14:paraId="53DC02B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285</w:t>
            </w:r>
          </w:p>
          <w:p w14:paraId="599969C4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（19.0）</w:t>
            </w:r>
          </w:p>
        </w:tc>
      </w:tr>
      <w:tr w:rsidR="004E5273" w14:paraId="4C65AD48" w14:textId="77777777">
        <w:trPr>
          <w:trHeight w:val="451"/>
          <w:jc w:val="center"/>
        </w:trPr>
        <w:tc>
          <w:tcPr>
            <w:tcW w:w="549" w:type="pct"/>
            <w:vMerge/>
            <w:vAlign w:val="center"/>
          </w:tcPr>
          <w:p w14:paraId="68AA6103" w14:textId="77777777" w:rsidR="004E5273" w:rsidRDefault="004E5273">
            <w:pPr>
              <w:spacing w:line="240" w:lineRule="exact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648" w:type="pct"/>
            <w:vAlign w:val="center"/>
          </w:tcPr>
          <w:p w14:paraId="653F04BE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1213" w:type="pct"/>
            <w:vAlign w:val="center"/>
          </w:tcPr>
          <w:p w14:paraId="29ABD4E2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500-380</w:t>
            </w:r>
          </w:p>
        </w:tc>
        <w:tc>
          <w:tcPr>
            <w:tcW w:w="1377" w:type="pct"/>
            <w:vAlign w:val="center"/>
          </w:tcPr>
          <w:p w14:paraId="71A8C58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480-300</w:t>
            </w:r>
          </w:p>
        </w:tc>
        <w:tc>
          <w:tcPr>
            <w:tcW w:w="1213" w:type="pct"/>
            <w:vAlign w:val="center"/>
          </w:tcPr>
          <w:p w14:paraId="422CC93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355-200</w:t>
            </w:r>
          </w:p>
        </w:tc>
      </w:tr>
    </w:tbl>
    <w:p w14:paraId="798E15C3" w14:textId="13B3ADCE" w:rsidR="004E5273" w:rsidRPr="00D0380C" w:rsidRDefault="00000000" w:rsidP="00D0380C">
      <w:pPr>
        <w:spacing w:line="560" w:lineRule="exact"/>
        <w:jc w:val="center"/>
        <w:rPr>
          <w:rFonts w:ascii="方正小标宋简体" w:eastAsia="方正小标宋简体" w:hAnsi="楷体" w:hint="eastAsia"/>
          <w:bCs/>
          <w:sz w:val="44"/>
          <w:szCs w:val="44"/>
        </w:rPr>
      </w:pPr>
      <w:r w:rsidRPr="00D0380C">
        <w:rPr>
          <w:rFonts w:ascii="方正小标宋简体" w:eastAsia="方正小标宋简体" w:hAnsi="楷体" w:hint="eastAsia"/>
          <w:bCs/>
          <w:sz w:val="44"/>
          <w:szCs w:val="44"/>
        </w:rPr>
        <w:t>乐都区公共管理与公共服务用地基准地价更新结果表</w:t>
      </w:r>
    </w:p>
    <w:tbl>
      <w:tblPr>
        <w:tblpPr w:leftFromText="180" w:rightFromText="180" w:vertAnchor="text" w:horzAnchor="page" w:tblpX="2140" w:tblpY="569"/>
        <w:tblOverlap w:val="never"/>
        <w:tblW w:w="464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923"/>
        <w:gridCol w:w="4553"/>
        <w:gridCol w:w="1574"/>
      </w:tblGrid>
      <w:tr w:rsidR="004E5273" w14:paraId="143359E8" w14:textId="77777777">
        <w:trPr>
          <w:trHeight w:val="582"/>
        </w:trPr>
        <w:tc>
          <w:tcPr>
            <w:tcW w:w="1133" w:type="pct"/>
            <w:gridSpan w:val="2"/>
            <w:tcBorders>
              <w:tl2br w:val="single" w:sz="2" w:space="0" w:color="auto"/>
            </w:tcBorders>
            <w:vAlign w:val="center"/>
          </w:tcPr>
          <w:p w14:paraId="73FC55A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 xml:space="preserve">     </w:t>
            </w:r>
            <w:r>
              <w:rPr>
                <w:rFonts w:ascii="楷体" w:eastAsia="楷体" w:hAnsi="楷体"/>
                <w:b/>
                <w:sz w:val="24"/>
              </w:rPr>
              <w:t>土地用途</w:t>
            </w:r>
          </w:p>
          <w:p w14:paraId="49020833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  <w:p w14:paraId="7AFD7BAC" w14:textId="77777777" w:rsidR="004E5273" w:rsidRDefault="00000000">
            <w:pPr>
              <w:spacing w:line="240" w:lineRule="exact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土地级别</w:t>
            </w:r>
          </w:p>
        </w:tc>
        <w:tc>
          <w:tcPr>
            <w:tcW w:w="2872" w:type="pct"/>
            <w:vAlign w:val="center"/>
          </w:tcPr>
          <w:p w14:paraId="63AABF9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教育、医疗卫生用地</w:t>
            </w:r>
            <w:r>
              <w:rPr>
                <w:rFonts w:ascii="楷体" w:eastAsia="楷体" w:hAnsi="楷体" w:hint="eastAsia"/>
                <w:b/>
                <w:sz w:val="24"/>
              </w:rPr>
              <w:t>、</w:t>
            </w:r>
            <w:r>
              <w:rPr>
                <w:rFonts w:ascii="楷体" w:eastAsia="楷体" w:hAnsi="楷体"/>
                <w:b/>
                <w:sz w:val="24"/>
              </w:rPr>
              <w:t>科研、文化设施、体育设施用地</w:t>
            </w:r>
            <w:r>
              <w:rPr>
                <w:rFonts w:ascii="楷体" w:eastAsia="楷体" w:hAnsi="楷体" w:hint="eastAsia"/>
                <w:b/>
                <w:sz w:val="24"/>
              </w:rPr>
              <w:t>、</w:t>
            </w:r>
            <w:r>
              <w:rPr>
                <w:rFonts w:ascii="楷体" w:eastAsia="楷体" w:hAnsi="楷体"/>
                <w:b/>
                <w:sz w:val="24"/>
              </w:rPr>
              <w:t>机关团体、新闻出版、社会福利用地</w:t>
            </w:r>
          </w:p>
        </w:tc>
        <w:tc>
          <w:tcPr>
            <w:tcW w:w="993" w:type="pct"/>
            <w:vAlign w:val="center"/>
          </w:tcPr>
          <w:p w14:paraId="22C92D51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公</w:t>
            </w:r>
            <w:r>
              <w:rPr>
                <w:rFonts w:ascii="楷体" w:eastAsia="楷体" w:hAnsi="楷体" w:hint="eastAsia"/>
                <w:b/>
                <w:sz w:val="24"/>
              </w:rPr>
              <w:t>用</w:t>
            </w:r>
            <w:r>
              <w:rPr>
                <w:rFonts w:ascii="楷体" w:eastAsia="楷体" w:hAnsi="楷体"/>
                <w:b/>
                <w:sz w:val="24"/>
              </w:rPr>
              <w:t>设施</w:t>
            </w:r>
          </w:p>
        </w:tc>
      </w:tr>
      <w:tr w:rsidR="004E5273" w14:paraId="34AD2C85" w14:textId="77777777">
        <w:trPr>
          <w:trHeight w:val="473"/>
        </w:trPr>
        <w:tc>
          <w:tcPr>
            <w:tcW w:w="551" w:type="pct"/>
            <w:vMerge w:val="restart"/>
            <w:vAlign w:val="center"/>
          </w:tcPr>
          <w:p w14:paraId="1CBB7BA7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一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582" w:type="pct"/>
            <w:vAlign w:val="center"/>
          </w:tcPr>
          <w:p w14:paraId="3B8606F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2872" w:type="pct"/>
            <w:vAlign w:val="center"/>
          </w:tcPr>
          <w:p w14:paraId="6595FF64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756（51.0）</w:t>
            </w:r>
          </w:p>
        </w:tc>
        <w:tc>
          <w:tcPr>
            <w:tcW w:w="993" w:type="pct"/>
            <w:vAlign w:val="center"/>
          </w:tcPr>
          <w:p w14:paraId="49B0A0E1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414（27.6）</w:t>
            </w:r>
          </w:p>
        </w:tc>
      </w:tr>
      <w:tr w:rsidR="004E5273" w14:paraId="512FFAB9" w14:textId="77777777">
        <w:trPr>
          <w:trHeight w:val="440"/>
        </w:trPr>
        <w:tc>
          <w:tcPr>
            <w:tcW w:w="551" w:type="pct"/>
            <w:vMerge/>
            <w:vAlign w:val="center"/>
          </w:tcPr>
          <w:p w14:paraId="5D1E5B13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582" w:type="pct"/>
            <w:vAlign w:val="center"/>
          </w:tcPr>
          <w:p w14:paraId="221D6099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2872" w:type="pct"/>
            <w:vAlign w:val="center"/>
          </w:tcPr>
          <w:p w14:paraId="0B16A866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（903-595）</w:t>
            </w:r>
          </w:p>
        </w:tc>
        <w:tc>
          <w:tcPr>
            <w:tcW w:w="993" w:type="pct"/>
            <w:vAlign w:val="center"/>
          </w:tcPr>
          <w:p w14:paraId="57FB7A82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（517-330）</w:t>
            </w:r>
          </w:p>
        </w:tc>
      </w:tr>
      <w:tr w:rsidR="004E5273" w14:paraId="5441A087" w14:textId="77777777">
        <w:trPr>
          <w:trHeight w:val="455"/>
        </w:trPr>
        <w:tc>
          <w:tcPr>
            <w:tcW w:w="551" w:type="pct"/>
            <w:vMerge w:val="restart"/>
            <w:vAlign w:val="center"/>
          </w:tcPr>
          <w:p w14:paraId="65BBD4DE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二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582" w:type="pct"/>
            <w:vAlign w:val="center"/>
          </w:tcPr>
          <w:p w14:paraId="35786C47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2872" w:type="pct"/>
            <w:vAlign w:val="center"/>
          </w:tcPr>
          <w:p w14:paraId="3940C607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554（36.9）</w:t>
            </w:r>
          </w:p>
        </w:tc>
        <w:tc>
          <w:tcPr>
            <w:tcW w:w="993" w:type="pct"/>
            <w:vAlign w:val="center"/>
          </w:tcPr>
          <w:p w14:paraId="6B878054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331（22.1）</w:t>
            </w:r>
          </w:p>
        </w:tc>
      </w:tr>
      <w:tr w:rsidR="004E5273" w14:paraId="11C77D5F" w14:textId="77777777">
        <w:trPr>
          <w:trHeight w:val="472"/>
        </w:trPr>
        <w:tc>
          <w:tcPr>
            <w:tcW w:w="551" w:type="pct"/>
            <w:vMerge/>
            <w:vAlign w:val="center"/>
          </w:tcPr>
          <w:p w14:paraId="6E648A81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582" w:type="pct"/>
            <w:vAlign w:val="center"/>
          </w:tcPr>
          <w:p w14:paraId="2EA95C2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2872" w:type="pct"/>
            <w:vAlign w:val="center"/>
          </w:tcPr>
          <w:p w14:paraId="16764B3D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（687-426）</w:t>
            </w:r>
          </w:p>
        </w:tc>
        <w:tc>
          <w:tcPr>
            <w:tcW w:w="993" w:type="pct"/>
            <w:vAlign w:val="center"/>
          </w:tcPr>
          <w:p w14:paraId="11903697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（403-272）</w:t>
            </w:r>
          </w:p>
        </w:tc>
      </w:tr>
      <w:tr w:rsidR="004E5273" w14:paraId="1BB106EA" w14:textId="77777777">
        <w:trPr>
          <w:trHeight w:val="460"/>
        </w:trPr>
        <w:tc>
          <w:tcPr>
            <w:tcW w:w="551" w:type="pct"/>
            <w:vMerge w:val="restart"/>
            <w:vAlign w:val="center"/>
          </w:tcPr>
          <w:p w14:paraId="448321F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三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582" w:type="pct"/>
            <w:vAlign w:val="center"/>
          </w:tcPr>
          <w:p w14:paraId="49F9227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2872" w:type="pct"/>
            <w:vAlign w:val="center"/>
          </w:tcPr>
          <w:p w14:paraId="6B17EC89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399（26.6）</w:t>
            </w:r>
          </w:p>
        </w:tc>
        <w:tc>
          <w:tcPr>
            <w:tcW w:w="993" w:type="pct"/>
            <w:vAlign w:val="center"/>
          </w:tcPr>
          <w:p w14:paraId="386138B3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264（17.6）</w:t>
            </w:r>
          </w:p>
        </w:tc>
      </w:tr>
      <w:tr w:rsidR="004E5273" w14:paraId="49574C05" w14:textId="77777777">
        <w:trPr>
          <w:trHeight w:val="461"/>
        </w:trPr>
        <w:tc>
          <w:tcPr>
            <w:tcW w:w="551" w:type="pct"/>
            <w:vMerge/>
            <w:vAlign w:val="center"/>
          </w:tcPr>
          <w:p w14:paraId="25645502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582" w:type="pct"/>
            <w:vAlign w:val="center"/>
          </w:tcPr>
          <w:p w14:paraId="3E68AF3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2872" w:type="pct"/>
            <w:vAlign w:val="center"/>
          </w:tcPr>
          <w:p w14:paraId="2679F093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（514-313）</w:t>
            </w:r>
          </w:p>
        </w:tc>
        <w:tc>
          <w:tcPr>
            <w:tcW w:w="993" w:type="pct"/>
            <w:vAlign w:val="center"/>
          </w:tcPr>
          <w:p w14:paraId="0B73E74A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（304-208）</w:t>
            </w:r>
          </w:p>
        </w:tc>
      </w:tr>
      <w:tr w:rsidR="004E5273" w14:paraId="432F298C" w14:textId="77777777">
        <w:trPr>
          <w:trHeight w:val="495"/>
        </w:trPr>
        <w:tc>
          <w:tcPr>
            <w:tcW w:w="551" w:type="pct"/>
            <w:vMerge w:val="restart"/>
            <w:vAlign w:val="center"/>
          </w:tcPr>
          <w:p w14:paraId="528E679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四</w:t>
            </w:r>
            <w:r>
              <w:rPr>
                <w:rFonts w:ascii="楷体" w:eastAsia="楷体" w:hAnsi="楷体" w:hint="eastAsia"/>
                <w:b/>
                <w:sz w:val="24"/>
              </w:rPr>
              <w:t>级</w:t>
            </w:r>
          </w:p>
        </w:tc>
        <w:tc>
          <w:tcPr>
            <w:tcW w:w="582" w:type="pct"/>
            <w:vAlign w:val="center"/>
          </w:tcPr>
          <w:p w14:paraId="683C2560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中值</w:t>
            </w:r>
          </w:p>
        </w:tc>
        <w:tc>
          <w:tcPr>
            <w:tcW w:w="2872" w:type="pct"/>
            <w:vAlign w:val="center"/>
          </w:tcPr>
          <w:p w14:paraId="6D161F9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315（21.0）</w:t>
            </w:r>
          </w:p>
        </w:tc>
        <w:tc>
          <w:tcPr>
            <w:tcW w:w="993" w:type="pct"/>
            <w:vAlign w:val="center"/>
          </w:tcPr>
          <w:p w14:paraId="2C64996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228（15.2）</w:t>
            </w:r>
          </w:p>
        </w:tc>
      </w:tr>
      <w:tr w:rsidR="004E5273" w14:paraId="30696D21" w14:textId="77777777">
        <w:trPr>
          <w:trHeight w:val="545"/>
        </w:trPr>
        <w:tc>
          <w:tcPr>
            <w:tcW w:w="551" w:type="pct"/>
            <w:vMerge/>
            <w:vAlign w:val="center"/>
          </w:tcPr>
          <w:p w14:paraId="0683642E" w14:textId="77777777" w:rsidR="004E5273" w:rsidRDefault="004E5273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6433DAE5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范围</w:t>
            </w:r>
          </w:p>
        </w:tc>
        <w:tc>
          <w:tcPr>
            <w:tcW w:w="2872" w:type="pct"/>
            <w:vAlign w:val="center"/>
          </w:tcPr>
          <w:p w14:paraId="4C7BA9C8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（350-266）</w:t>
            </w:r>
          </w:p>
        </w:tc>
        <w:tc>
          <w:tcPr>
            <w:tcW w:w="993" w:type="pct"/>
            <w:vAlign w:val="center"/>
          </w:tcPr>
          <w:p w14:paraId="0D3B78BB" w14:textId="77777777" w:rsidR="004E5273" w:rsidRDefault="00000000">
            <w:pPr>
              <w:spacing w:line="2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（284-160）</w:t>
            </w:r>
          </w:p>
        </w:tc>
      </w:tr>
    </w:tbl>
    <w:p w14:paraId="3C918B14" w14:textId="77777777" w:rsidR="004E5273" w:rsidRDefault="00000000">
      <w:pPr>
        <w:ind w:firstLineChars="2100" w:firstLine="5040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hint="eastAsia"/>
          <w:sz w:val="24"/>
        </w:rPr>
        <w:t>单位：元/平方米、万元/亩</w:t>
      </w:r>
    </w:p>
    <w:sectPr w:rsidR="004E5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A6A919"/>
    <w:multiLevelType w:val="singleLevel"/>
    <w:tmpl w:val="9EA6A919"/>
    <w:lvl w:ilvl="0">
      <w:start w:val="2"/>
      <w:numFmt w:val="decimal"/>
      <w:lvlText w:val="%1."/>
      <w:lvlJc w:val="left"/>
      <w:pPr>
        <w:tabs>
          <w:tab w:val="left" w:pos="312"/>
        </w:tabs>
        <w:ind w:left="1280" w:firstLine="0"/>
      </w:pPr>
    </w:lvl>
  </w:abstractNum>
  <w:num w:numId="1" w16cid:durableId="133958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2MTkwYjg5YWVhNzQxZDU1ODQwMzkyMWI1MGQ5YTMifQ=="/>
  </w:docVars>
  <w:rsids>
    <w:rsidRoot w:val="06E2087A"/>
    <w:rsid w:val="001E182B"/>
    <w:rsid w:val="004E5273"/>
    <w:rsid w:val="00D0334D"/>
    <w:rsid w:val="00D0380C"/>
    <w:rsid w:val="063D244B"/>
    <w:rsid w:val="06E2087A"/>
    <w:rsid w:val="46D96A89"/>
    <w:rsid w:val="47892189"/>
    <w:rsid w:val="7416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F8287"/>
  <w15:docId w15:val="{07A8124B-12EA-4D11-A9E7-8305210D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鱼儿</dc:creator>
  <cp:lastModifiedBy>Administrator</cp:lastModifiedBy>
  <cp:revision>3</cp:revision>
  <dcterms:created xsi:type="dcterms:W3CDTF">2023-11-16T08:45:00Z</dcterms:created>
  <dcterms:modified xsi:type="dcterms:W3CDTF">2024-12-02T09:17:00Z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4771BA3730894620B9D49ED7D5844DF3_11</vt:lpwstr>
  </property>
</Properties>
</file>